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3C8D5" w14:textId="77BAD3B7" w:rsidR="0065796B" w:rsidRPr="00565336" w:rsidRDefault="00DE6775" w:rsidP="00CE7DB7">
      <w:pPr>
        <w:spacing w:after="0" w:line="240" w:lineRule="auto"/>
        <w:rPr>
          <w:rFonts w:ascii="Cambria" w:hAnsi="Cambria" w:cstheme="minorHAnsi"/>
          <w:b/>
          <w:bCs/>
          <w:color w:val="0070C0"/>
        </w:rPr>
      </w:pPr>
      <w:r w:rsidRPr="00565336">
        <w:rPr>
          <w:rFonts w:ascii="Cambria" w:hAnsi="Cambria" w:cstheme="minorHAnsi"/>
          <w:b/>
          <w:bCs/>
          <w:color w:val="0070C0"/>
        </w:rPr>
        <w:t xml:space="preserve">Identité de l’apporteur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8B2ACA" w:rsidRPr="00FD2FFD" w14:paraId="2CBBA85B" w14:textId="77777777" w:rsidTr="00640A06">
        <w:tc>
          <w:tcPr>
            <w:tcW w:w="4957" w:type="dxa"/>
          </w:tcPr>
          <w:p w14:paraId="1F48B3B5" w14:textId="6EE82872" w:rsidR="008B2ACA" w:rsidRPr="00FD2FFD" w:rsidRDefault="002C4C92" w:rsidP="00CE7DB7">
            <w:pPr>
              <w:rPr>
                <w:rFonts w:ascii="Cambria" w:hAnsi="Cambria" w:cstheme="minorHAnsi"/>
              </w:rPr>
            </w:pPr>
            <w:r w:rsidRPr="00FD2FFD">
              <w:rPr>
                <w:rFonts w:ascii="Cambria" w:hAnsi="Cambria" w:cstheme="minorHAnsi"/>
              </w:rPr>
              <w:t xml:space="preserve">Raison </w:t>
            </w:r>
            <w:r w:rsidR="008604C6" w:rsidRPr="00FD2FFD">
              <w:rPr>
                <w:rFonts w:ascii="Cambria" w:hAnsi="Cambria" w:cstheme="minorHAnsi"/>
              </w:rPr>
              <w:t>Sociale :</w:t>
            </w:r>
          </w:p>
        </w:tc>
        <w:tc>
          <w:tcPr>
            <w:tcW w:w="4105" w:type="dxa"/>
          </w:tcPr>
          <w:p w14:paraId="4322E518" w14:textId="77777777" w:rsidR="008B2ACA" w:rsidRPr="00FD2FFD" w:rsidRDefault="008B2ACA" w:rsidP="00CE7DB7">
            <w:pPr>
              <w:rPr>
                <w:rFonts w:ascii="Cambria" w:hAnsi="Cambria" w:cstheme="minorHAnsi"/>
              </w:rPr>
            </w:pPr>
          </w:p>
        </w:tc>
      </w:tr>
      <w:tr w:rsidR="008B2ACA" w:rsidRPr="00FD2FFD" w14:paraId="2390325F" w14:textId="77777777" w:rsidTr="00640A06">
        <w:tc>
          <w:tcPr>
            <w:tcW w:w="4957" w:type="dxa"/>
          </w:tcPr>
          <w:p w14:paraId="36366E58" w14:textId="5A6E4A0B" w:rsidR="008B2ACA" w:rsidRPr="00FD2FFD" w:rsidRDefault="002C4C92" w:rsidP="00CE7DB7">
            <w:pPr>
              <w:rPr>
                <w:rFonts w:ascii="Cambria" w:hAnsi="Cambria" w:cstheme="minorHAnsi"/>
              </w:rPr>
            </w:pPr>
            <w:r w:rsidRPr="00FD2FFD">
              <w:rPr>
                <w:rFonts w:ascii="Cambria" w:hAnsi="Cambria" w:cstheme="minorHAnsi"/>
              </w:rPr>
              <w:t xml:space="preserve">Numéro de </w:t>
            </w:r>
            <w:r w:rsidRPr="006D20BB">
              <w:rPr>
                <w:rFonts w:ascii="Cambria" w:hAnsi="Cambria" w:cstheme="minorHAnsi"/>
              </w:rPr>
              <w:t>Siret</w:t>
            </w:r>
            <w:r w:rsidR="00EC0238" w:rsidRPr="006D20BB">
              <w:rPr>
                <w:rFonts w:ascii="Cambria" w:hAnsi="Cambria" w:cstheme="minorHAnsi"/>
              </w:rPr>
              <w:t xml:space="preserve">, </w:t>
            </w:r>
            <w:r w:rsidR="00B27D9E" w:rsidRPr="006D20BB">
              <w:rPr>
                <w:rFonts w:ascii="Cambria" w:hAnsi="Cambria" w:cstheme="minorHAnsi"/>
              </w:rPr>
              <w:t xml:space="preserve">ou équivalent </w:t>
            </w:r>
            <w:r w:rsidR="00EC0238" w:rsidRPr="006D20BB">
              <w:rPr>
                <w:rFonts w:ascii="Cambria" w:hAnsi="Cambria" w:cstheme="minorHAnsi"/>
              </w:rPr>
              <w:t>si applicable</w:t>
            </w:r>
            <w:r w:rsidR="009E49A7" w:rsidRPr="00FD2FFD">
              <w:rPr>
                <w:rFonts w:ascii="Cambria" w:hAnsi="Cambria" w:cstheme="minorHAnsi"/>
              </w:rPr>
              <w:t xml:space="preserve"> </w:t>
            </w:r>
          </w:p>
        </w:tc>
        <w:tc>
          <w:tcPr>
            <w:tcW w:w="4105" w:type="dxa"/>
          </w:tcPr>
          <w:p w14:paraId="61340427" w14:textId="77777777" w:rsidR="008B2ACA" w:rsidRPr="00FD2FFD" w:rsidRDefault="008B2ACA" w:rsidP="00CE7DB7">
            <w:pPr>
              <w:rPr>
                <w:rFonts w:ascii="Cambria" w:hAnsi="Cambria" w:cstheme="minorHAnsi"/>
              </w:rPr>
            </w:pPr>
          </w:p>
        </w:tc>
      </w:tr>
      <w:tr w:rsidR="008B2ACA" w:rsidRPr="00FD2FFD" w14:paraId="31853B3F" w14:textId="77777777" w:rsidTr="00640A06">
        <w:tc>
          <w:tcPr>
            <w:tcW w:w="4957" w:type="dxa"/>
          </w:tcPr>
          <w:p w14:paraId="6DE9370F" w14:textId="4720B566" w:rsidR="008B2ACA" w:rsidRPr="00FD2FFD" w:rsidRDefault="00915088" w:rsidP="00CE7DB7">
            <w:pPr>
              <w:rPr>
                <w:rFonts w:ascii="Cambria" w:hAnsi="Cambria" w:cstheme="minorHAnsi"/>
              </w:rPr>
            </w:pPr>
            <w:r w:rsidRPr="00FD2FFD">
              <w:rPr>
                <w:rFonts w:ascii="Cambria" w:hAnsi="Cambria" w:cstheme="minorHAnsi"/>
              </w:rPr>
              <w:t>Adresse </w:t>
            </w:r>
            <w:r w:rsidR="008604C6" w:rsidRPr="00FD2FFD">
              <w:rPr>
                <w:rFonts w:ascii="Cambria" w:hAnsi="Cambria" w:cstheme="minorHAnsi"/>
              </w:rPr>
              <w:t>de l’e</w:t>
            </w:r>
            <w:r w:rsidR="00615716">
              <w:rPr>
                <w:rFonts w:ascii="Cambria" w:hAnsi="Cambria" w:cstheme="minorHAnsi"/>
              </w:rPr>
              <w:t>ntreprise</w:t>
            </w:r>
          </w:p>
        </w:tc>
        <w:tc>
          <w:tcPr>
            <w:tcW w:w="4105" w:type="dxa"/>
          </w:tcPr>
          <w:p w14:paraId="26F21E68" w14:textId="77777777" w:rsidR="008B2ACA" w:rsidRPr="00FD2FFD" w:rsidRDefault="008B2ACA" w:rsidP="00CE7DB7">
            <w:pPr>
              <w:rPr>
                <w:rFonts w:ascii="Cambria" w:hAnsi="Cambria" w:cstheme="minorHAnsi"/>
              </w:rPr>
            </w:pPr>
          </w:p>
        </w:tc>
      </w:tr>
      <w:tr w:rsidR="008B2ACA" w:rsidRPr="00FD2FFD" w14:paraId="75CAD854" w14:textId="77777777" w:rsidTr="00640A06">
        <w:tc>
          <w:tcPr>
            <w:tcW w:w="4957" w:type="dxa"/>
          </w:tcPr>
          <w:p w14:paraId="5F3EB3F4" w14:textId="747327B4" w:rsidR="008B2ACA" w:rsidRPr="00FD2FFD" w:rsidRDefault="00275302" w:rsidP="00CE7DB7">
            <w:pPr>
              <w:rPr>
                <w:rFonts w:ascii="Cambria" w:hAnsi="Cambria" w:cstheme="minorHAnsi"/>
              </w:rPr>
            </w:pPr>
            <w:r w:rsidRPr="00FD2FFD">
              <w:rPr>
                <w:rFonts w:ascii="Cambria" w:hAnsi="Cambria" w:cstheme="minorHAnsi"/>
              </w:rPr>
              <w:t xml:space="preserve">Type de </w:t>
            </w:r>
            <w:r w:rsidR="00615716">
              <w:rPr>
                <w:rFonts w:ascii="Cambria" w:hAnsi="Cambria" w:cstheme="minorHAnsi"/>
              </w:rPr>
              <w:t>produit concerné</w:t>
            </w:r>
          </w:p>
        </w:tc>
        <w:tc>
          <w:tcPr>
            <w:tcW w:w="4105" w:type="dxa"/>
          </w:tcPr>
          <w:p w14:paraId="038A9034" w14:textId="1F90BA84" w:rsidR="008B2ACA" w:rsidRPr="00EF7873" w:rsidRDefault="0050495B" w:rsidP="00CE7DB7">
            <w:pPr>
              <w:rPr>
                <w:rFonts w:ascii="Cambria" w:hAnsi="Cambria" w:cstheme="minorHAnsi"/>
                <w:highlight w:val="yellow"/>
              </w:rPr>
            </w:pPr>
            <w:r w:rsidRPr="00EF7873">
              <w:rPr>
                <w:rFonts w:ascii="Cambria" w:hAnsi="Cambria" w:cstheme="minorHAnsi"/>
                <w:highlight w:val="yellow"/>
              </w:rPr>
              <w:t>Pulpe de betterave à sucre</w:t>
            </w:r>
          </w:p>
        </w:tc>
      </w:tr>
      <w:tr w:rsidR="00915088" w:rsidRPr="00FD2FFD" w14:paraId="2834DC65" w14:textId="77777777" w:rsidTr="00640A06">
        <w:tc>
          <w:tcPr>
            <w:tcW w:w="4957" w:type="dxa"/>
          </w:tcPr>
          <w:p w14:paraId="36640EC0" w14:textId="30BBA9D6" w:rsidR="00915088" w:rsidRPr="00FD2FFD" w:rsidRDefault="00615716" w:rsidP="00CE7DB7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Quantité</w:t>
            </w:r>
            <w:r w:rsidR="001D79FE" w:rsidRPr="00FD2FFD">
              <w:rPr>
                <w:rFonts w:ascii="Cambria" w:hAnsi="Cambria" w:cstheme="minorHAnsi"/>
              </w:rPr>
              <w:t xml:space="preserve"> </w:t>
            </w:r>
            <w:r w:rsidR="00A100EC" w:rsidRPr="00FD2FFD">
              <w:rPr>
                <w:rFonts w:ascii="Cambria" w:hAnsi="Cambria" w:cstheme="minorHAnsi"/>
              </w:rPr>
              <w:t xml:space="preserve">globale </w:t>
            </w:r>
            <w:r w:rsidR="001D79FE" w:rsidRPr="00FD2FFD">
              <w:rPr>
                <w:rFonts w:ascii="Cambria" w:hAnsi="Cambria" w:cstheme="minorHAnsi"/>
              </w:rPr>
              <w:t>(</w:t>
            </w:r>
            <w:r>
              <w:rPr>
                <w:rFonts w:ascii="Cambria" w:hAnsi="Cambria" w:cstheme="minorHAnsi"/>
              </w:rPr>
              <w:t>t</w:t>
            </w:r>
            <w:r w:rsidR="00CC1BE9">
              <w:rPr>
                <w:rFonts w:ascii="Cambria" w:hAnsi="Cambria" w:cstheme="minorHAnsi"/>
              </w:rPr>
              <w:t>onnes</w:t>
            </w:r>
            <w:r w:rsidR="001D79FE" w:rsidRPr="00FD2FFD">
              <w:rPr>
                <w:rFonts w:ascii="Cambria" w:hAnsi="Cambria" w:cstheme="minorHAnsi"/>
              </w:rPr>
              <w:t>)</w:t>
            </w:r>
          </w:p>
        </w:tc>
        <w:tc>
          <w:tcPr>
            <w:tcW w:w="4105" w:type="dxa"/>
          </w:tcPr>
          <w:p w14:paraId="37969DEA" w14:textId="77777777" w:rsidR="00915088" w:rsidRPr="00FD2FFD" w:rsidRDefault="00915088" w:rsidP="00CE7DB7">
            <w:pPr>
              <w:rPr>
                <w:rFonts w:ascii="Cambria" w:hAnsi="Cambria" w:cstheme="minorHAnsi"/>
              </w:rPr>
            </w:pPr>
          </w:p>
        </w:tc>
      </w:tr>
      <w:tr w:rsidR="008604C6" w:rsidRPr="00FD2FFD" w14:paraId="7CA39AED" w14:textId="77777777" w:rsidTr="00640A06">
        <w:tc>
          <w:tcPr>
            <w:tcW w:w="4957" w:type="dxa"/>
          </w:tcPr>
          <w:p w14:paraId="69A227C3" w14:textId="6B8F17F9" w:rsidR="008604C6" w:rsidRPr="00FD2FFD" w:rsidRDefault="00CC1BE9" w:rsidP="00CE7DB7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Taux de matière sèche</w:t>
            </w:r>
          </w:p>
        </w:tc>
        <w:tc>
          <w:tcPr>
            <w:tcW w:w="4105" w:type="dxa"/>
          </w:tcPr>
          <w:p w14:paraId="0CDC5B34" w14:textId="77777777" w:rsidR="008604C6" w:rsidRPr="00FD2FFD" w:rsidRDefault="008604C6" w:rsidP="00CE7DB7">
            <w:pPr>
              <w:rPr>
                <w:rFonts w:ascii="Cambria" w:hAnsi="Cambria" w:cstheme="minorHAnsi"/>
              </w:rPr>
            </w:pPr>
          </w:p>
        </w:tc>
      </w:tr>
      <w:tr w:rsidR="001873AE" w:rsidRPr="00FD2FFD" w14:paraId="6D7DAF36" w14:textId="77777777" w:rsidTr="00640A06">
        <w:tc>
          <w:tcPr>
            <w:tcW w:w="4957" w:type="dxa"/>
          </w:tcPr>
          <w:p w14:paraId="5AF03593" w14:textId="6FDDA80C" w:rsidR="001873AE" w:rsidRPr="00FD2FFD" w:rsidRDefault="00CC1BE9" w:rsidP="00CE7DB7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Année/ semaine de production</w:t>
            </w:r>
            <w:r w:rsidR="001873AE" w:rsidRPr="00FD2FFD">
              <w:rPr>
                <w:rFonts w:ascii="Cambria" w:hAnsi="Cambria" w:cstheme="minorHAnsi"/>
              </w:rPr>
              <w:t xml:space="preserve"> </w:t>
            </w:r>
          </w:p>
        </w:tc>
        <w:tc>
          <w:tcPr>
            <w:tcW w:w="4105" w:type="dxa"/>
          </w:tcPr>
          <w:p w14:paraId="4C442649" w14:textId="77777777" w:rsidR="001873AE" w:rsidRPr="00FD2FFD" w:rsidRDefault="001873AE" w:rsidP="00CE7DB7">
            <w:pPr>
              <w:rPr>
                <w:rFonts w:ascii="Cambria" w:hAnsi="Cambria" w:cstheme="minorHAnsi"/>
              </w:rPr>
            </w:pPr>
          </w:p>
        </w:tc>
      </w:tr>
    </w:tbl>
    <w:p w14:paraId="0BD29B1F" w14:textId="77777777" w:rsidR="0065796B" w:rsidRPr="00FD2FFD" w:rsidRDefault="0065796B" w:rsidP="00CE7DB7">
      <w:pPr>
        <w:spacing w:after="0" w:line="240" w:lineRule="auto"/>
        <w:rPr>
          <w:rFonts w:ascii="Cambria" w:hAnsi="Cambria" w:cstheme="minorHAnsi"/>
        </w:rPr>
      </w:pPr>
    </w:p>
    <w:p w14:paraId="7539F423" w14:textId="77777777" w:rsidR="00D02DE8" w:rsidRDefault="00D02DE8" w:rsidP="00CE7DB7">
      <w:pPr>
        <w:spacing w:after="0" w:line="240" w:lineRule="auto"/>
        <w:rPr>
          <w:rFonts w:ascii="Cambria" w:hAnsi="Cambria" w:cstheme="minorHAnsi"/>
          <w:b/>
          <w:bCs/>
        </w:rPr>
      </w:pPr>
    </w:p>
    <w:p w14:paraId="6C0E97AC" w14:textId="5FD0D69B" w:rsidR="005D1A8B" w:rsidRPr="00565336" w:rsidRDefault="005D1A8B" w:rsidP="00CE7DB7">
      <w:pPr>
        <w:spacing w:after="0" w:line="240" w:lineRule="auto"/>
        <w:rPr>
          <w:rFonts w:ascii="Cambria" w:hAnsi="Cambria" w:cstheme="minorHAnsi"/>
          <w:b/>
          <w:bCs/>
          <w:color w:val="0070C0"/>
        </w:rPr>
      </w:pPr>
      <w:r w:rsidRPr="00565336">
        <w:rPr>
          <w:rFonts w:ascii="Cambria" w:hAnsi="Cambria" w:cstheme="minorHAnsi"/>
          <w:b/>
          <w:bCs/>
          <w:color w:val="0070C0"/>
        </w:rPr>
        <w:t>Je déclare</w:t>
      </w:r>
      <w:r w:rsidR="007A0F28" w:rsidRPr="00565336">
        <w:rPr>
          <w:rFonts w:ascii="Cambria" w:hAnsi="Cambria" w:cstheme="minorHAnsi"/>
          <w:b/>
          <w:bCs/>
          <w:color w:val="0070C0"/>
        </w:rPr>
        <w:t> :</w:t>
      </w:r>
    </w:p>
    <w:p w14:paraId="78FC5282" w14:textId="77777777" w:rsidR="00565336" w:rsidRPr="00565336" w:rsidRDefault="00565336" w:rsidP="00565336">
      <w:pPr>
        <w:spacing w:after="0" w:line="240" w:lineRule="auto"/>
        <w:rPr>
          <w:rFonts w:ascii="Cambria" w:hAnsi="Cambria" w:cstheme="minorHAnsi"/>
          <w:b/>
          <w:bCs/>
        </w:rPr>
      </w:pPr>
      <w:r w:rsidRPr="00565336">
        <w:rPr>
          <w:rFonts w:ascii="Cambria" w:hAnsi="Cambria" w:cstheme="minorHAnsi"/>
          <w:b/>
          <w:bCs/>
        </w:rPr>
        <w:t>Cases à cocher (×)</w:t>
      </w:r>
    </w:p>
    <w:p w14:paraId="62AD7595" w14:textId="3384C11A" w:rsidR="00827D12" w:rsidRDefault="00827D12" w:rsidP="00CE7DB7">
      <w:pPr>
        <w:spacing w:after="0" w:line="240" w:lineRule="auto"/>
        <w:rPr>
          <w:rFonts w:ascii="Cambria" w:hAnsi="Cambria" w:cstheme="minorHAns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8"/>
        <w:gridCol w:w="7564"/>
        <w:gridCol w:w="559"/>
        <w:gridCol w:w="606"/>
      </w:tblGrid>
      <w:tr w:rsidR="00827D12" w:rsidRPr="00FD2FFD" w14:paraId="14EA8745" w14:textId="77777777" w:rsidTr="006E07D2"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510C0" w14:textId="77777777" w:rsidR="00827D12" w:rsidRPr="00FD2FFD" w:rsidRDefault="00827D12" w:rsidP="006E07D2">
            <w:pPr>
              <w:rPr>
                <w:rFonts w:ascii="Cambria" w:hAnsi="Cambria" w:cstheme="minorHAnsi"/>
              </w:rPr>
            </w:pP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093C8" w14:textId="77777777" w:rsidR="00827D12" w:rsidRPr="00FD2FFD" w:rsidRDefault="00827D12" w:rsidP="006E07D2">
            <w:pPr>
              <w:rPr>
                <w:rFonts w:ascii="Cambria" w:hAnsi="Cambria" w:cstheme="minorHAnsi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</w:tcBorders>
          </w:tcPr>
          <w:p w14:paraId="59422736" w14:textId="77777777" w:rsidR="00827D12" w:rsidRPr="00FD2FFD" w:rsidRDefault="00827D12" w:rsidP="006E07D2">
            <w:pPr>
              <w:rPr>
                <w:rFonts w:ascii="Cambria" w:hAnsi="Cambria" w:cstheme="minorHAnsi"/>
              </w:rPr>
            </w:pPr>
            <w:r w:rsidRPr="00FD2FFD">
              <w:rPr>
                <w:rFonts w:ascii="Cambria" w:hAnsi="Cambria" w:cstheme="minorHAnsi"/>
              </w:rPr>
              <w:t xml:space="preserve">Oui </w:t>
            </w: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59E72E5D" w14:textId="77777777" w:rsidR="00827D12" w:rsidRPr="00FD2FFD" w:rsidRDefault="00827D12" w:rsidP="006E07D2">
            <w:pPr>
              <w:rPr>
                <w:rFonts w:ascii="Cambria" w:hAnsi="Cambria" w:cstheme="minorHAnsi"/>
              </w:rPr>
            </w:pPr>
            <w:r w:rsidRPr="00FD2FFD">
              <w:rPr>
                <w:rFonts w:ascii="Cambria" w:hAnsi="Cambria" w:cstheme="minorHAnsi"/>
              </w:rPr>
              <w:t>Non</w:t>
            </w:r>
          </w:p>
        </w:tc>
      </w:tr>
      <w:tr w:rsidR="00827D12" w:rsidRPr="00FD2FFD" w14:paraId="566A5185" w14:textId="77777777" w:rsidTr="006E07D2">
        <w:tc>
          <w:tcPr>
            <w:tcW w:w="338" w:type="dxa"/>
          </w:tcPr>
          <w:p w14:paraId="0454219C" w14:textId="77777777" w:rsidR="00827D12" w:rsidRPr="00FD2FFD" w:rsidRDefault="00827D12" w:rsidP="006E07D2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</w:t>
            </w:r>
          </w:p>
        </w:tc>
        <w:tc>
          <w:tcPr>
            <w:tcW w:w="7559" w:type="dxa"/>
          </w:tcPr>
          <w:p w14:paraId="283115A4" w14:textId="0E500F3B" w:rsidR="00827D12" w:rsidRPr="00827D12" w:rsidRDefault="00827D12" w:rsidP="00827D12">
            <w:pPr>
              <w:rPr>
                <w:rFonts w:ascii="Cambria" w:hAnsi="Cambria" w:cstheme="minorHAnsi"/>
              </w:rPr>
            </w:pPr>
            <w:r w:rsidRPr="00827D12">
              <w:rPr>
                <w:rFonts w:ascii="Cambria" w:hAnsi="Cambria" w:cstheme="minorHAnsi"/>
              </w:rPr>
              <w:t xml:space="preserve">L’utilisation de </w:t>
            </w:r>
            <w:r w:rsidRPr="00EF7873">
              <w:rPr>
                <w:rFonts w:ascii="Cambria" w:hAnsi="Cambria" w:cstheme="minorHAnsi"/>
                <w:highlight w:val="yellow"/>
              </w:rPr>
              <w:t>la pulpe</w:t>
            </w:r>
            <w:r w:rsidRPr="00827D12">
              <w:rPr>
                <w:rFonts w:ascii="Cambria" w:hAnsi="Cambria" w:cstheme="minorHAnsi"/>
              </w:rPr>
              <w:t xml:space="preserve"> est certaine.</w:t>
            </w:r>
          </w:p>
          <w:p w14:paraId="7E17FEFA" w14:textId="77777777" w:rsidR="00827D12" w:rsidRPr="00827D12" w:rsidRDefault="00827D12" w:rsidP="00827D12">
            <w:pPr>
              <w:rPr>
                <w:rFonts w:ascii="Cambria" w:hAnsi="Cambria" w:cstheme="minorHAnsi"/>
              </w:rPr>
            </w:pPr>
          </w:p>
          <w:p w14:paraId="799DCB2E" w14:textId="68FED799" w:rsidR="00827D12" w:rsidRPr="002B0D42" w:rsidRDefault="00827D12" w:rsidP="00827D12">
            <w:pPr>
              <w:rPr>
                <w:rFonts w:ascii="Cambria" w:hAnsi="Cambria" w:cstheme="minorHAnsi"/>
                <w:highlight w:val="yellow"/>
              </w:rPr>
            </w:pPr>
            <w:bookmarkStart w:id="0" w:name="_Hlk95157992"/>
            <w:r w:rsidRPr="002B0D42">
              <w:rPr>
                <w:rFonts w:ascii="Cambria" w:hAnsi="Cambria" w:cstheme="minorHAnsi"/>
                <w:highlight w:val="yellow"/>
              </w:rPr>
              <w:t xml:space="preserve">C’est </w:t>
            </w:r>
            <w:r w:rsidR="00433A10" w:rsidRPr="002B0D42">
              <w:rPr>
                <w:rFonts w:ascii="Cambria" w:hAnsi="Cambria" w:cstheme="minorHAnsi"/>
                <w:highlight w:val="yellow"/>
              </w:rPr>
              <w:t>le cas</w:t>
            </w:r>
            <w:r w:rsidRPr="002B0D42">
              <w:rPr>
                <w:rFonts w:ascii="Cambria" w:hAnsi="Cambria" w:cstheme="minorHAnsi"/>
                <w:highlight w:val="yellow"/>
              </w:rPr>
              <w:t xml:space="preserve"> </w:t>
            </w:r>
            <w:r w:rsidR="005B56C2" w:rsidRPr="002B0D42">
              <w:rPr>
                <w:rFonts w:ascii="Cambria" w:hAnsi="Cambria" w:cstheme="minorHAnsi"/>
                <w:highlight w:val="yellow"/>
              </w:rPr>
              <w:t xml:space="preserve">par exemple </w:t>
            </w:r>
            <w:r w:rsidR="0050495B" w:rsidRPr="002B0D42">
              <w:rPr>
                <w:rFonts w:ascii="Cambria" w:hAnsi="Cambria" w:cstheme="minorHAnsi"/>
                <w:highlight w:val="yellow"/>
              </w:rPr>
              <w:t xml:space="preserve">pour la </w:t>
            </w:r>
            <w:r w:rsidR="00003517" w:rsidRPr="002B0D42">
              <w:rPr>
                <w:rFonts w:ascii="Cambria" w:hAnsi="Cambria" w:cstheme="minorHAnsi"/>
                <w:highlight w:val="yellow"/>
              </w:rPr>
              <w:t xml:space="preserve">part de </w:t>
            </w:r>
            <w:r w:rsidR="0050495B" w:rsidRPr="002B0D42">
              <w:rPr>
                <w:rFonts w:ascii="Cambria" w:hAnsi="Cambria" w:cstheme="minorHAnsi"/>
                <w:highlight w:val="yellow"/>
              </w:rPr>
              <w:t xml:space="preserve">pulpe surpressée </w:t>
            </w:r>
            <w:r w:rsidR="00FB12DE">
              <w:rPr>
                <w:rFonts w:ascii="Cambria" w:hAnsi="Cambria" w:cstheme="minorHAnsi"/>
                <w:highlight w:val="yellow"/>
              </w:rPr>
              <w:t xml:space="preserve">qui </w:t>
            </w:r>
            <w:r w:rsidR="005F6FBB">
              <w:rPr>
                <w:rFonts w:ascii="Cambria" w:hAnsi="Cambria" w:cstheme="minorHAnsi"/>
                <w:highlight w:val="yellow"/>
              </w:rPr>
              <w:t xml:space="preserve">avant </w:t>
            </w:r>
            <w:r w:rsidR="00213720">
              <w:rPr>
                <w:rFonts w:ascii="Cambria" w:hAnsi="Cambria" w:cstheme="minorHAnsi"/>
                <w:highlight w:val="yellow"/>
              </w:rPr>
              <w:t xml:space="preserve">la mise en service de l’installation </w:t>
            </w:r>
            <w:r w:rsidR="00346E85">
              <w:rPr>
                <w:rFonts w:ascii="Cambria" w:hAnsi="Cambria" w:cstheme="minorHAnsi"/>
                <w:highlight w:val="yellow"/>
              </w:rPr>
              <w:t xml:space="preserve">de méthanisation </w:t>
            </w:r>
            <w:r w:rsidR="003F66D5">
              <w:rPr>
                <w:rFonts w:ascii="Cambria" w:hAnsi="Cambria" w:cstheme="minorHAnsi"/>
                <w:highlight w:val="yellow"/>
              </w:rPr>
              <w:t>était commercialisée pour l’</w:t>
            </w:r>
            <w:r w:rsidRPr="002B0D42">
              <w:rPr>
                <w:rFonts w:ascii="Cambria" w:hAnsi="Cambria" w:cstheme="minorHAnsi"/>
                <w:highlight w:val="yellow"/>
              </w:rPr>
              <w:t>alimentation animale</w:t>
            </w:r>
            <w:r w:rsidR="008A4D0D" w:rsidRPr="002B0D42">
              <w:rPr>
                <w:rFonts w:ascii="Cambria" w:hAnsi="Cambria" w:cstheme="minorHAnsi"/>
                <w:highlight w:val="yellow"/>
              </w:rPr>
              <w:t xml:space="preserve"> de proximité</w:t>
            </w:r>
            <w:r w:rsidRPr="002B0D42">
              <w:rPr>
                <w:rFonts w:ascii="Cambria" w:hAnsi="Cambria" w:cstheme="minorHAnsi"/>
                <w:highlight w:val="yellow"/>
              </w:rPr>
              <w:t>, sauf si :</w:t>
            </w:r>
          </w:p>
          <w:p w14:paraId="3588A869" w14:textId="77777777" w:rsidR="00827D12" w:rsidRPr="002B0D42" w:rsidRDefault="00827D12" w:rsidP="008F0576">
            <w:pPr>
              <w:ind w:left="407" w:hanging="284"/>
              <w:rPr>
                <w:rFonts w:ascii="Cambria" w:hAnsi="Cambria" w:cstheme="minorHAnsi"/>
                <w:highlight w:val="yellow"/>
              </w:rPr>
            </w:pPr>
            <w:r w:rsidRPr="002B0D42">
              <w:rPr>
                <w:rFonts w:ascii="Cambria" w:hAnsi="Cambria" w:cstheme="minorHAnsi"/>
                <w:highlight w:val="yellow"/>
              </w:rPr>
              <w:t>-</w:t>
            </w:r>
            <w:r w:rsidRPr="002B0D42">
              <w:rPr>
                <w:rFonts w:ascii="Cambria" w:hAnsi="Cambria" w:cstheme="minorHAnsi"/>
                <w:highlight w:val="yellow"/>
              </w:rPr>
              <w:tab/>
              <w:t>le produit ne répond plus aux spécifications (règlement UE 2017/1017 du 15 juin 2017  relatif au catalogue des matières premières pour aliments des animaux),</w:t>
            </w:r>
          </w:p>
          <w:p w14:paraId="56B191FE" w14:textId="77777777" w:rsidR="00827D12" w:rsidRPr="002B0D42" w:rsidRDefault="00827D12" w:rsidP="008F0576">
            <w:pPr>
              <w:ind w:left="407" w:hanging="284"/>
              <w:rPr>
                <w:rFonts w:ascii="Cambria" w:hAnsi="Cambria" w:cstheme="minorHAnsi"/>
                <w:highlight w:val="yellow"/>
              </w:rPr>
            </w:pPr>
            <w:r w:rsidRPr="002B0D42">
              <w:rPr>
                <w:rFonts w:ascii="Cambria" w:hAnsi="Cambria" w:cstheme="minorHAnsi"/>
                <w:highlight w:val="yellow"/>
              </w:rPr>
              <w:t>-</w:t>
            </w:r>
            <w:r w:rsidRPr="002B0D42">
              <w:rPr>
                <w:rFonts w:ascii="Cambria" w:hAnsi="Cambria" w:cstheme="minorHAnsi"/>
                <w:highlight w:val="yellow"/>
              </w:rPr>
              <w:tab/>
              <w:t xml:space="preserve"> le produit est impropre à la consommation animale (contamination au niveau : de la culture, du process industriel, de la logistique),</w:t>
            </w:r>
          </w:p>
          <w:p w14:paraId="753AB2E8" w14:textId="77777777" w:rsidR="00827D12" w:rsidRPr="002B0D42" w:rsidRDefault="00827D12" w:rsidP="008F0576">
            <w:pPr>
              <w:ind w:left="407" w:hanging="284"/>
              <w:rPr>
                <w:rFonts w:ascii="Cambria" w:hAnsi="Cambria" w:cstheme="minorHAnsi"/>
                <w:highlight w:val="yellow"/>
              </w:rPr>
            </w:pPr>
            <w:r w:rsidRPr="002B0D42">
              <w:rPr>
                <w:rFonts w:ascii="Cambria" w:hAnsi="Cambria" w:cstheme="minorHAnsi"/>
                <w:highlight w:val="yellow"/>
              </w:rPr>
              <w:t>-</w:t>
            </w:r>
            <w:r w:rsidRPr="002B0D42">
              <w:rPr>
                <w:rFonts w:ascii="Cambria" w:hAnsi="Cambria" w:cstheme="minorHAnsi"/>
                <w:highlight w:val="yellow"/>
              </w:rPr>
              <w:tab/>
              <w:t>le produit est périmé,</w:t>
            </w:r>
          </w:p>
          <w:p w14:paraId="5DE3A388" w14:textId="09DDFB4F" w:rsidR="00827D12" w:rsidRDefault="00827D12" w:rsidP="008F0576">
            <w:pPr>
              <w:ind w:left="407" w:hanging="284"/>
              <w:rPr>
                <w:rFonts w:ascii="Cambria" w:hAnsi="Cambria" w:cstheme="minorHAnsi"/>
              </w:rPr>
            </w:pPr>
            <w:r w:rsidRPr="002B0D42">
              <w:rPr>
                <w:rFonts w:ascii="Cambria" w:hAnsi="Cambria" w:cstheme="minorHAnsi"/>
                <w:highlight w:val="yellow"/>
              </w:rPr>
              <w:t>-</w:t>
            </w:r>
            <w:r w:rsidRPr="002B0D42">
              <w:rPr>
                <w:rFonts w:ascii="Cambria" w:hAnsi="Cambria" w:cstheme="minorHAnsi"/>
                <w:highlight w:val="yellow"/>
              </w:rPr>
              <w:tab/>
            </w:r>
            <w:r w:rsidR="005B56C2" w:rsidRPr="002B0D42">
              <w:rPr>
                <w:rFonts w:ascii="Cambria" w:hAnsi="Cambria" w:cstheme="minorHAnsi"/>
                <w:highlight w:val="yellow"/>
              </w:rPr>
              <w:t>l</w:t>
            </w:r>
            <w:r w:rsidRPr="002B0D42">
              <w:rPr>
                <w:rFonts w:ascii="Cambria" w:hAnsi="Cambria" w:cstheme="minorHAnsi"/>
                <w:highlight w:val="yellow"/>
              </w:rPr>
              <w:t>e débouché n’est pas économiquement viable.</w:t>
            </w:r>
          </w:p>
          <w:bookmarkEnd w:id="0"/>
          <w:p w14:paraId="27AC44AA" w14:textId="3C3BD192" w:rsidR="008F0576" w:rsidRPr="00FD2FFD" w:rsidRDefault="008F0576" w:rsidP="00827D12">
            <w:pPr>
              <w:rPr>
                <w:rFonts w:ascii="Cambria" w:hAnsi="Cambria" w:cstheme="minorHAnsi"/>
              </w:rPr>
            </w:pPr>
          </w:p>
        </w:tc>
        <w:tc>
          <w:tcPr>
            <w:tcW w:w="559" w:type="dxa"/>
          </w:tcPr>
          <w:p w14:paraId="16D2EE93" w14:textId="42A8DFE7" w:rsidR="00827D12" w:rsidRPr="00FD2FFD" w:rsidRDefault="00827D12" w:rsidP="006E07D2">
            <w:pPr>
              <w:rPr>
                <w:rFonts w:ascii="Cambria" w:hAnsi="Cambria" w:cstheme="minorHAnsi"/>
              </w:rPr>
            </w:pPr>
          </w:p>
        </w:tc>
        <w:tc>
          <w:tcPr>
            <w:tcW w:w="606" w:type="dxa"/>
          </w:tcPr>
          <w:p w14:paraId="35173573" w14:textId="77777777" w:rsidR="00827D12" w:rsidRPr="00FD2FFD" w:rsidRDefault="00827D12" w:rsidP="006E07D2">
            <w:pPr>
              <w:rPr>
                <w:rFonts w:ascii="Cambria" w:hAnsi="Cambria" w:cstheme="minorHAnsi"/>
              </w:rPr>
            </w:pPr>
          </w:p>
        </w:tc>
      </w:tr>
    </w:tbl>
    <w:p w14:paraId="724192AC" w14:textId="77777777" w:rsidR="006B44E2" w:rsidRDefault="006B44E2" w:rsidP="00CE7DB7">
      <w:pPr>
        <w:spacing w:after="0" w:line="240" w:lineRule="auto"/>
        <w:rPr>
          <w:rFonts w:ascii="Cambria" w:hAnsi="Cambria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8"/>
        <w:gridCol w:w="7559"/>
        <w:gridCol w:w="559"/>
        <w:gridCol w:w="606"/>
      </w:tblGrid>
      <w:tr w:rsidR="00A32890" w:rsidRPr="00FD2FFD" w14:paraId="76001C63" w14:textId="77777777" w:rsidTr="00A32890">
        <w:tc>
          <w:tcPr>
            <w:tcW w:w="338" w:type="dxa"/>
          </w:tcPr>
          <w:p w14:paraId="3B570D25" w14:textId="56BCF0E0" w:rsidR="00A32890" w:rsidRPr="00FD2FFD" w:rsidRDefault="00B57BF4" w:rsidP="006E07D2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</w:t>
            </w:r>
          </w:p>
        </w:tc>
        <w:tc>
          <w:tcPr>
            <w:tcW w:w="7559" w:type="dxa"/>
          </w:tcPr>
          <w:p w14:paraId="5443D8FD" w14:textId="4CC8809B" w:rsidR="00A32890" w:rsidRDefault="00A32890" w:rsidP="006E07D2">
            <w:pPr>
              <w:rPr>
                <w:rFonts w:ascii="Cambria" w:hAnsi="Cambria" w:cstheme="minorHAnsi"/>
              </w:rPr>
            </w:pPr>
            <w:r w:rsidRPr="00A32890">
              <w:rPr>
                <w:rFonts w:ascii="Cambria" w:hAnsi="Cambria" w:cstheme="minorHAnsi"/>
              </w:rPr>
              <w:t xml:space="preserve">La </w:t>
            </w:r>
            <w:r w:rsidRPr="00E16D72">
              <w:rPr>
                <w:rFonts w:ascii="Cambria" w:hAnsi="Cambria" w:cstheme="minorHAnsi"/>
                <w:highlight w:val="yellow"/>
              </w:rPr>
              <w:t>pulpe</w:t>
            </w:r>
            <w:r>
              <w:rPr>
                <w:rFonts w:ascii="Cambria" w:hAnsi="Cambria" w:cstheme="minorHAnsi"/>
              </w:rPr>
              <w:t xml:space="preserve"> </w:t>
            </w:r>
            <w:r w:rsidRPr="00A32890">
              <w:rPr>
                <w:rFonts w:ascii="Cambria" w:hAnsi="Cambria" w:cstheme="minorHAnsi"/>
              </w:rPr>
              <w:t>peut être utilisé</w:t>
            </w:r>
            <w:r w:rsidR="006779F5">
              <w:rPr>
                <w:rFonts w:ascii="Cambria" w:hAnsi="Cambria" w:cstheme="minorHAnsi"/>
              </w:rPr>
              <w:t>e</w:t>
            </w:r>
            <w:r w:rsidRPr="00A32890">
              <w:rPr>
                <w:rFonts w:ascii="Cambria" w:hAnsi="Cambria" w:cstheme="minorHAnsi"/>
              </w:rPr>
              <w:t xml:space="preserve"> directement sans traitement supplémentaire autre que les pratiques industrielles courantes</w:t>
            </w:r>
            <w:r>
              <w:rPr>
                <w:rFonts w:ascii="Cambria" w:hAnsi="Cambria" w:cstheme="minorHAnsi"/>
              </w:rPr>
              <w:t>.</w:t>
            </w:r>
          </w:p>
          <w:p w14:paraId="1A8B3DDB" w14:textId="4EFC7416" w:rsidR="00A33269" w:rsidRPr="00E16D72" w:rsidRDefault="006779F5" w:rsidP="006E07D2">
            <w:pPr>
              <w:rPr>
                <w:rFonts w:ascii="Cambria" w:hAnsi="Cambria" w:cstheme="minorHAnsi"/>
                <w:highlight w:val="yellow"/>
              </w:rPr>
            </w:pPr>
            <w:r w:rsidRPr="00E16D72">
              <w:rPr>
                <w:rFonts w:ascii="Cambria" w:hAnsi="Cambria" w:cstheme="minorHAnsi"/>
                <w:highlight w:val="yellow"/>
              </w:rPr>
              <w:t>N</w:t>
            </w:r>
            <w:r w:rsidR="00DB6A45" w:rsidRPr="00E16D72">
              <w:rPr>
                <w:rFonts w:ascii="Cambria" w:hAnsi="Cambria" w:cstheme="minorHAnsi"/>
                <w:highlight w:val="yellow"/>
              </w:rPr>
              <w:t>ot</w:t>
            </w:r>
            <w:r w:rsidR="00124053" w:rsidRPr="00E16D72">
              <w:rPr>
                <w:rFonts w:ascii="Cambria" w:hAnsi="Cambria" w:cstheme="minorHAnsi"/>
                <w:highlight w:val="yellow"/>
              </w:rPr>
              <w:t>e 1</w:t>
            </w:r>
            <w:r w:rsidRPr="00E16D72">
              <w:rPr>
                <w:rFonts w:ascii="Cambria" w:hAnsi="Cambria" w:cstheme="minorHAnsi"/>
                <w:highlight w:val="yellow"/>
              </w:rPr>
              <w:t xml:space="preserve"> : </w:t>
            </w:r>
            <w:r w:rsidR="00A32890" w:rsidRPr="00E16D72">
              <w:rPr>
                <w:rFonts w:ascii="Cambria" w:hAnsi="Cambria" w:cstheme="minorHAnsi"/>
                <w:highlight w:val="yellow"/>
              </w:rPr>
              <w:t xml:space="preserve">la </w:t>
            </w:r>
            <w:r w:rsidR="00A33269" w:rsidRPr="00E16D72">
              <w:rPr>
                <w:rFonts w:ascii="Cambria" w:hAnsi="Cambria" w:cstheme="minorHAnsi"/>
                <w:highlight w:val="yellow"/>
              </w:rPr>
              <w:t xml:space="preserve">part de </w:t>
            </w:r>
            <w:r w:rsidR="00A32890" w:rsidRPr="00E16D72">
              <w:rPr>
                <w:rFonts w:ascii="Cambria" w:hAnsi="Cambria" w:cstheme="minorHAnsi"/>
                <w:highlight w:val="yellow"/>
              </w:rPr>
              <w:t xml:space="preserve">pulpe </w:t>
            </w:r>
            <w:r w:rsidRPr="00E16D72">
              <w:rPr>
                <w:rFonts w:ascii="Cambria" w:hAnsi="Cambria" w:cstheme="minorHAnsi"/>
                <w:highlight w:val="yellow"/>
              </w:rPr>
              <w:t xml:space="preserve">surpressée </w:t>
            </w:r>
            <w:r w:rsidR="00A33269" w:rsidRPr="00E16D72">
              <w:rPr>
                <w:rFonts w:ascii="Cambria" w:hAnsi="Cambria" w:cstheme="minorHAnsi"/>
                <w:highlight w:val="yellow"/>
              </w:rPr>
              <w:t xml:space="preserve">qui reste en l’état répond à cette </w:t>
            </w:r>
            <w:r w:rsidR="008121F7" w:rsidRPr="00E16D72">
              <w:rPr>
                <w:rFonts w:ascii="Cambria" w:hAnsi="Cambria" w:cstheme="minorHAnsi"/>
                <w:highlight w:val="yellow"/>
              </w:rPr>
              <w:t>définition</w:t>
            </w:r>
            <w:r w:rsidR="00A33269" w:rsidRPr="00E16D72">
              <w:rPr>
                <w:rFonts w:ascii="Cambria" w:hAnsi="Cambria" w:cstheme="minorHAnsi"/>
                <w:highlight w:val="yellow"/>
              </w:rPr>
              <w:t>.</w:t>
            </w:r>
          </w:p>
          <w:p w14:paraId="249ECA1F" w14:textId="1E2C5D57" w:rsidR="00A32890" w:rsidRDefault="00124053" w:rsidP="006E07D2">
            <w:pPr>
              <w:rPr>
                <w:rFonts w:ascii="Cambria" w:hAnsi="Cambria" w:cstheme="minorHAnsi"/>
              </w:rPr>
            </w:pPr>
            <w:r w:rsidRPr="00E16D72">
              <w:rPr>
                <w:rFonts w:ascii="Cambria" w:hAnsi="Cambria" w:cstheme="minorHAnsi"/>
                <w:highlight w:val="yellow"/>
              </w:rPr>
              <w:t xml:space="preserve">Note 2 : </w:t>
            </w:r>
            <w:bookmarkStart w:id="1" w:name="_Hlk95158232"/>
            <w:r w:rsidRPr="00E16D72">
              <w:rPr>
                <w:rFonts w:ascii="Cambria" w:hAnsi="Cambria" w:cstheme="minorHAnsi"/>
                <w:highlight w:val="yellow"/>
              </w:rPr>
              <w:t>l</w:t>
            </w:r>
            <w:r w:rsidR="00A33269" w:rsidRPr="00E16D72">
              <w:rPr>
                <w:rFonts w:ascii="Cambria" w:hAnsi="Cambria" w:cstheme="minorHAnsi"/>
                <w:highlight w:val="yellow"/>
              </w:rPr>
              <w:t>a part de pulpe surpressée qui est transformée</w:t>
            </w:r>
            <w:r w:rsidR="00DB6A45" w:rsidRPr="00E16D72">
              <w:rPr>
                <w:rFonts w:ascii="Cambria" w:hAnsi="Cambria" w:cstheme="minorHAnsi"/>
                <w:highlight w:val="yellow"/>
              </w:rPr>
              <w:t>,</w:t>
            </w:r>
            <w:r w:rsidR="00A33269" w:rsidRPr="00E16D72">
              <w:rPr>
                <w:rFonts w:ascii="Cambria" w:hAnsi="Cambria" w:cstheme="minorHAnsi"/>
                <w:highlight w:val="yellow"/>
              </w:rPr>
              <w:t xml:space="preserve"> dans les installations </w:t>
            </w:r>
            <w:r w:rsidR="008121F7" w:rsidRPr="00E16D72">
              <w:rPr>
                <w:rFonts w:ascii="Cambria" w:hAnsi="Cambria" w:cstheme="minorHAnsi"/>
                <w:highlight w:val="yellow"/>
              </w:rPr>
              <w:t>de déshydratation</w:t>
            </w:r>
            <w:r w:rsidR="006779F5" w:rsidRPr="00E16D72">
              <w:rPr>
                <w:rFonts w:ascii="Cambria" w:hAnsi="Cambria" w:cstheme="minorHAnsi"/>
                <w:highlight w:val="yellow"/>
              </w:rPr>
              <w:t xml:space="preserve"> </w:t>
            </w:r>
            <w:r w:rsidR="00DB6A45" w:rsidRPr="00E16D72">
              <w:rPr>
                <w:rFonts w:ascii="Cambria" w:hAnsi="Cambria" w:cstheme="minorHAnsi"/>
                <w:highlight w:val="yellow"/>
              </w:rPr>
              <w:t>notamment</w:t>
            </w:r>
            <w:bookmarkEnd w:id="1"/>
            <w:r w:rsidR="00A33269" w:rsidRPr="00E16D72">
              <w:rPr>
                <w:rFonts w:ascii="Cambria" w:hAnsi="Cambria" w:cstheme="minorHAnsi"/>
                <w:highlight w:val="yellow"/>
              </w:rPr>
              <w:t xml:space="preserve">, </w:t>
            </w:r>
            <w:r w:rsidR="006779F5" w:rsidRPr="00E16D72">
              <w:rPr>
                <w:rFonts w:ascii="Cambria" w:hAnsi="Cambria" w:cstheme="minorHAnsi"/>
                <w:highlight w:val="yellow"/>
              </w:rPr>
              <w:t xml:space="preserve">ne répond </w:t>
            </w:r>
            <w:r w:rsidR="00A35543" w:rsidRPr="00E16D72">
              <w:rPr>
                <w:rFonts w:ascii="Cambria" w:hAnsi="Cambria" w:cstheme="minorHAnsi"/>
                <w:highlight w:val="yellow"/>
              </w:rPr>
              <w:t xml:space="preserve">en général </w:t>
            </w:r>
            <w:r w:rsidR="006779F5" w:rsidRPr="00E16D72">
              <w:rPr>
                <w:rFonts w:ascii="Cambria" w:hAnsi="Cambria" w:cstheme="minorHAnsi"/>
                <w:highlight w:val="yellow"/>
              </w:rPr>
              <w:t>pas à cette définition</w:t>
            </w:r>
            <w:r w:rsidR="00DB6A45" w:rsidRPr="00E16D72">
              <w:rPr>
                <w:rFonts w:ascii="Cambria" w:hAnsi="Cambria" w:cstheme="minorHAnsi"/>
                <w:highlight w:val="yellow"/>
              </w:rPr>
              <w:t>)</w:t>
            </w:r>
          </w:p>
          <w:p w14:paraId="3C0C9270" w14:textId="42FAA528" w:rsidR="0050495B" w:rsidRPr="00FD2FFD" w:rsidRDefault="0050495B" w:rsidP="006E07D2">
            <w:pPr>
              <w:rPr>
                <w:rFonts w:ascii="Cambria" w:hAnsi="Cambria" w:cstheme="minorHAnsi"/>
              </w:rPr>
            </w:pPr>
          </w:p>
        </w:tc>
        <w:tc>
          <w:tcPr>
            <w:tcW w:w="559" w:type="dxa"/>
          </w:tcPr>
          <w:p w14:paraId="495AB465" w14:textId="71126BF5" w:rsidR="00A32890" w:rsidRPr="00FD2FFD" w:rsidRDefault="00A32890" w:rsidP="006E07D2">
            <w:pPr>
              <w:rPr>
                <w:rFonts w:ascii="Cambria" w:hAnsi="Cambria" w:cstheme="minorHAnsi"/>
              </w:rPr>
            </w:pPr>
          </w:p>
        </w:tc>
        <w:tc>
          <w:tcPr>
            <w:tcW w:w="606" w:type="dxa"/>
          </w:tcPr>
          <w:p w14:paraId="37C75B23" w14:textId="77777777" w:rsidR="00A32890" w:rsidRPr="00FD2FFD" w:rsidRDefault="00A32890" w:rsidP="006E07D2">
            <w:pPr>
              <w:rPr>
                <w:rFonts w:ascii="Cambria" w:hAnsi="Cambria" w:cstheme="minorHAnsi"/>
              </w:rPr>
            </w:pPr>
          </w:p>
        </w:tc>
      </w:tr>
    </w:tbl>
    <w:p w14:paraId="331DCFBC" w14:textId="77777777" w:rsidR="00A32890" w:rsidRDefault="00A32890" w:rsidP="00A32890">
      <w:pPr>
        <w:spacing w:after="0" w:line="240" w:lineRule="auto"/>
        <w:rPr>
          <w:rFonts w:ascii="Cambria" w:hAnsi="Cambria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8"/>
        <w:gridCol w:w="7559"/>
        <w:gridCol w:w="559"/>
        <w:gridCol w:w="606"/>
      </w:tblGrid>
      <w:tr w:rsidR="00A32890" w:rsidRPr="00FD2FFD" w14:paraId="63F06CAA" w14:textId="77777777" w:rsidTr="006E07D2">
        <w:tc>
          <w:tcPr>
            <w:tcW w:w="338" w:type="dxa"/>
          </w:tcPr>
          <w:p w14:paraId="628451D0" w14:textId="06314099" w:rsidR="00A32890" w:rsidRPr="00FD2FFD" w:rsidRDefault="00B57BF4" w:rsidP="006E07D2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</w:t>
            </w:r>
          </w:p>
        </w:tc>
        <w:tc>
          <w:tcPr>
            <w:tcW w:w="7559" w:type="dxa"/>
          </w:tcPr>
          <w:p w14:paraId="1D8B0AD1" w14:textId="07B7B651" w:rsidR="00A32890" w:rsidRDefault="00240FD4" w:rsidP="006E07D2">
            <w:pPr>
              <w:rPr>
                <w:rFonts w:ascii="Cambria" w:hAnsi="Cambria" w:cstheme="minorHAnsi"/>
              </w:rPr>
            </w:pPr>
            <w:r w:rsidRPr="00240FD4">
              <w:rPr>
                <w:rFonts w:ascii="Cambria" w:hAnsi="Cambria" w:cstheme="minorHAnsi"/>
              </w:rPr>
              <w:t xml:space="preserve">La </w:t>
            </w:r>
            <w:r w:rsidR="0050495B" w:rsidRPr="00C8546B">
              <w:rPr>
                <w:rFonts w:ascii="Cambria" w:hAnsi="Cambria" w:cstheme="minorHAnsi"/>
                <w:highlight w:val="yellow"/>
              </w:rPr>
              <w:t>pulpe</w:t>
            </w:r>
            <w:r w:rsidRPr="00240FD4">
              <w:rPr>
                <w:rFonts w:ascii="Cambria" w:hAnsi="Cambria" w:cstheme="minorHAnsi"/>
              </w:rPr>
              <w:t xml:space="preserve"> est produit</w:t>
            </w:r>
            <w:r w:rsidR="0050495B">
              <w:rPr>
                <w:rFonts w:ascii="Cambria" w:hAnsi="Cambria" w:cstheme="minorHAnsi"/>
              </w:rPr>
              <w:t>e</w:t>
            </w:r>
            <w:r w:rsidRPr="00240FD4">
              <w:rPr>
                <w:rFonts w:ascii="Cambria" w:hAnsi="Cambria" w:cstheme="minorHAnsi"/>
              </w:rPr>
              <w:t xml:space="preserve"> en faisant partie intégrante d'un processus de production</w:t>
            </w:r>
            <w:r>
              <w:rPr>
                <w:rFonts w:ascii="Cambria" w:hAnsi="Cambria" w:cstheme="minorHAnsi"/>
              </w:rPr>
              <w:t>.</w:t>
            </w:r>
          </w:p>
          <w:p w14:paraId="38CCEE5F" w14:textId="6558B358" w:rsidR="00240FD4" w:rsidRDefault="00240FD4" w:rsidP="006E07D2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Note : c’est </w:t>
            </w:r>
            <w:r w:rsidR="00B57BF4">
              <w:rPr>
                <w:rFonts w:ascii="Cambria" w:hAnsi="Cambria" w:cstheme="minorHAnsi"/>
              </w:rPr>
              <w:t xml:space="preserve">normalement </w:t>
            </w:r>
            <w:r>
              <w:rPr>
                <w:rFonts w:ascii="Cambria" w:hAnsi="Cambria" w:cstheme="minorHAnsi"/>
              </w:rPr>
              <w:t>le cas</w:t>
            </w:r>
            <w:r w:rsidR="00B57BF4">
              <w:rPr>
                <w:rFonts w:ascii="Cambria" w:hAnsi="Cambria" w:cstheme="minorHAnsi"/>
              </w:rPr>
              <w:t>,</w:t>
            </w:r>
            <w:r>
              <w:rPr>
                <w:rFonts w:ascii="Cambria" w:hAnsi="Cambria" w:cstheme="minorHAnsi"/>
              </w:rPr>
              <w:t xml:space="preserve"> sauf</w:t>
            </w:r>
            <w:r w:rsidR="00B57BF4">
              <w:rPr>
                <w:rFonts w:ascii="Cambria" w:hAnsi="Cambria" w:cstheme="minorHAnsi"/>
              </w:rPr>
              <w:t xml:space="preserve"> éventuellement en cas de panne</w:t>
            </w:r>
            <w:r w:rsidR="0050495B">
              <w:rPr>
                <w:rFonts w:ascii="Cambria" w:hAnsi="Cambria" w:cstheme="minorHAnsi"/>
              </w:rPr>
              <w:t xml:space="preserve"> industrielle</w:t>
            </w:r>
            <w:r w:rsidR="00B57BF4">
              <w:rPr>
                <w:rFonts w:ascii="Cambria" w:hAnsi="Cambria" w:cstheme="minorHAnsi"/>
              </w:rPr>
              <w:t>.</w:t>
            </w:r>
          </w:p>
          <w:p w14:paraId="7F657E99" w14:textId="7ABCD1E3" w:rsidR="0050495B" w:rsidRPr="00FD2FFD" w:rsidRDefault="0050495B" w:rsidP="006E07D2">
            <w:pPr>
              <w:rPr>
                <w:rFonts w:ascii="Cambria" w:hAnsi="Cambria" w:cstheme="minorHAnsi"/>
              </w:rPr>
            </w:pPr>
          </w:p>
        </w:tc>
        <w:tc>
          <w:tcPr>
            <w:tcW w:w="559" w:type="dxa"/>
          </w:tcPr>
          <w:p w14:paraId="73B6B521" w14:textId="63A27BCE" w:rsidR="00A32890" w:rsidRPr="00FD2FFD" w:rsidRDefault="00A32890" w:rsidP="006E07D2">
            <w:pPr>
              <w:rPr>
                <w:rFonts w:ascii="Cambria" w:hAnsi="Cambria" w:cstheme="minorHAnsi"/>
              </w:rPr>
            </w:pPr>
          </w:p>
        </w:tc>
        <w:tc>
          <w:tcPr>
            <w:tcW w:w="606" w:type="dxa"/>
          </w:tcPr>
          <w:p w14:paraId="434FB570" w14:textId="77777777" w:rsidR="00A32890" w:rsidRPr="00FD2FFD" w:rsidRDefault="00A32890" w:rsidP="006E07D2">
            <w:pPr>
              <w:rPr>
                <w:rFonts w:ascii="Cambria" w:hAnsi="Cambria" w:cstheme="minorHAnsi"/>
              </w:rPr>
            </w:pPr>
          </w:p>
        </w:tc>
      </w:tr>
    </w:tbl>
    <w:p w14:paraId="32C66237" w14:textId="77777777" w:rsidR="00240FD4" w:rsidRDefault="00240FD4" w:rsidP="00240FD4">
      <w:pPr>
        <w:spacing w:after="0" w:line="240" w:lineRule="auto"/>
        <w:rPr>
          <w:rFonts w:ascii="Cambria" w:hAnsi="Cambria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8"/>
        <w:gridCol w:w="7559"/>
        <w:gridCol w:w="559"/>
        <w:gridCol w:w="606"/>
      </w:tblGrid>
      <w:tr w:rsidR="00240FD4" w:rsidRPr="00FD2FFD" w14:paraId="3CBB6911" w14:textId="77777777" w:rsidTr="006E07D2">
        <w:tc>
          <w:tcPr>
            <w:tcW w:w="338" w:type="dxa"/>
          </w:tcPr>
          <w:p w14:paraId="7FB296EB" w14:textId="378488A2" w:rsidR="00240FD4" w:rsidRPr="00FD2FFD" w:rsidRDefault="00B57BF4" w:rsidP="006E07D2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4</w:t>
            </w:r>
          </w:p>
        </w:tc>
        <w:tc>
          <w:tcPr>
            <w:tcW w:w="7559" w:type="dxa"/>
          </w:tcPr>
          <w:p w14:paraId="65CBF41F" w14:textId="77777777" w:rsidR="00240FD4" w:rsidRDefault="00240FD4" w:rsidP="006E07D2">
            <w:pPr>
              <w:rPr>
                <w:rFonts w:ascii="Cambria" w:hAnsi="Cambria" w:cstheme="minorHAnsi"/>
              </w:rPr>
            </w:pPr>
            <w:r w:rsidRPr="00240FD4">
              <w:rPr>
                <w:rFonts w:ascii="Cambria" w:hAnsi="Cambria" w:cstheme="minorHAnsi"/>
              </w:rPr>
              <w:t xml:space="preserve">L'utilisation ultérieure est légale, c'est-à-dire que la </w:t>
            </w:r>
            <w:r w:rsidR="0050495B" w:rsidRPr="00C8546B">
              <w:rPr>
                <w:rFonts w:ascii="Cambria" w:hAnsi="Cambria" w:cstheme="minorHAnsi"/>
                <w:highlight w:val="yellow"/>
              </w:rPr>
              <w:t>pulpe</w:t>
            </w:r>
            <w:r w:rsidRPr="00240FD4">
              <w:rPr>
                <w:rFonts w:ascii="Cambria" w:hAnsi="Cambria" w:cstheme="minorHAnsi"/>
              </w:rPr>
              <w:t xml:space="preserve"> répond à toutes les prescriptions pertinentes relatives au produit, à l'environnement et à la protection de la santé prévues pour l'utilisation spécifique et n'aura pas d'incidences globales nocives pour l'environnement ou la santé humaine</w:t>
            </w:r>
            <w:r w:rsidR="0050495B">
              <w:rPr>
                <w:rFonts w:ascii="Cambria" w:hAnsi="Cambria" w:cstheme="minorHAnsi"/>
              </w:rPr>
              <w:t>.</w:t>
            </w:r>
          </w:p>
          <w:p w14:paraId="0154A565" w14:textId="71F52CFE" w:rsidR="0050495B" w:rsidRPr="00FD2FFD" w:rsidRDefault="0050495B" w:rsidP="006E07D2">
            <w:pPr>
              <w:rPr>
                <w:rFonts w:ascii="Cambria" w:hAnsi="Cambria" w:cstheme="minorHAnsi"/>
              </w:rPr>
            </w:pPr>
          </w:p>
        </w:tc>
        <w:tc>
          <w:tcPr>
            <w:tcW w:w="559" w:type="dxa"/>
          </w:tcPr>
          <w:p w14:paraId="2759B616" w14:textId="6B748B57" w:rsidR="00240FD4" w:rsidRPr="00FD2FFD" w:rsidRDefault="00240FD4" w:rsidP="006E07D2">
            <w:pPr>
              <w:rPr>
                <w:rFonts w:ascii="Cambria" w:hAnsi="Cambria" w:cstheme="minorHAnsi"/>
              </w:rPr>
            </w:pPr>
          </w:p>
        </w:tc>
        <w:tc>
          <w:tcPr>
            <w:tcW w:w="606" w:type="dxa"/>
          </w:tcPr>
          <w:p w14:paraId="37AB2BC8" w14:textId="77777777" w:rsidR="00240FD4" w:rsidRPr="00FD2FFD" w:rsidRDefault="00240FD4" w:rsidP="006E07D2">
            <w:pPr>
              <w:rPr>
                <w:rFonts w:ascii="Cambria" w:hAnsi="Cambria" w:cstheme="minorHAnsi"/>
              </w:rPr>
            </w:pPr>
          </w:p>
        </w:tc>
      </w:tr>
    </w:tbl>
    <w:p w14:paraId="1985B3F1" w14:textId="77777777" w:rsidR="00A32890" w:rsidRDefault="00A32890" w:rsidP="00A32890">
      <w:pPr>
        <w:spacing w:after="0" w:line="240" w:lineRule="auto"/>
        <w:rPr>
          <w:rFonts w:ascii="Cambria" w:hAnsi="Cambria" w:cstheme="minorHAnsi"/>
        </w:rPr>
      </w:pPr>
    </w:p>
    <w:p w14:paraId="32B2AFE6" w14:textId="5FCD94AD" w:rsidR="00823312" w:rsidRDefault="00823312" w:rsidP="00823312">
      <w:pPr>
        <w:spacing w:after="0" w:line="240" w:lineRule="auto"/>
        <w:rPr>
          <w:rFonts w:ascii="Cambria" w:hAnsi="Cambria" w:cstheme="minorHAnsi"/>
        </w:rPr>
      </w:pPr>
      <w:r w:rsidRPr="00B57BF4">
        <w:rPr>
          <w:rFonts w:ascii="Cambria" w:hAnsi="Cambria" w:cstheme="minorHAnsi"/>
        </w:rPr>
        <w:t xml:space="preserve">Si la réponse à </w:t>
      </w:r>
      <w:r w:rsidRPr="00B57BF4">
        <w:rPr>
          <w:rFonts w:ascii="Cambria" w:hAnsi="Cambria" w:cstheme="minorHAnsi"/>
          <w:b/>
          <w:bCs/>
        </w:rPr>
        <w:t>l'ensemble des 4 questions ci-dessus est "Oui"</w:t>
      </w:r>
      <w:r w:rsidRPr="00B57BF4">
        <w:rPr>
          <w:rFonts w:ascii="Cambria" w:hAnsi="Cambria" w:cstheme="minorHAnsi"/>
        </w:rPr>
        <w:t xml:space="preserve"> alors </w:t>
      </w:r>
      <w:r w:rsidRPr="00DC70AD">
        <w:rPr>
          <w:rFonts w:ascii="Cambria" w:hAnsi="Cambria" w:cstheme="minorHAnsi"/>
          <w:highlight w:val="yellow"/>
        </w:rPr>
        <w:t xml:space="preserve">la </w:t>
      </w:r>
      <w:r w:rsidR="0050495B" w:rsidRPr="00DC70AD">
        <w:rPr>
          <w:rFonts w:ascii="Cambria" w:hAnsi="Cambria" w:cstheme="minorHAnsi"/>
          <w:highlight w:val="yellow"/>
        </w:rPr>
        <w:t>pulpe de betterave</w:t>
      </w:r>
      <w:r w:rsidRPr="00B57BF4">
        <w:rPr>
          <w:rFonts w:ascii="Cambria" w:hAnsi="Cambria" w:cstheme="minorHAnsi"/>
        </w:rPr>
        <w:t xml:space="preserve"> est un produit ou un </w:t>
      </w:r>
      <w:r w:rsidRPr="00B57BF4">
        <w:rPr>
          <w:rFonts w:ascii="Cambria" w:hAnsi="Cambria" w:cstheme="minorHAnsi"/>
          <w:b/>
          <w:bCs/>
        </w:rPr>
        <w:t>coproduit.</w:t>
      </w:r>
    </w:p>
    <w:p w14:paraId="0C12DC74" w14:textId="0D0BA327" w:rsidR="00823312" w:rsidRDefault="00823312" w:rsidP="00823312">
      <w:pPr>
        <w:spacing w:after="0" w:line="240" w:lineRule="auto"/>
        <w:rPr>
          <w:rFonts w:ascii="Cambria" w:hAnsi="Cambria" w:cstheme="minorHAnsi"/>
          <w:b/>
          <w:bCs/>
        </w:rPr>
      </w:pPr>
      <w:r w:rsidRPr="00B57BF4">
        <w:rPr>
          <w:rFonts w:ascii="Cambria" w:hAnsi="Cambria" w:cstheme="minorHAnsi"/>
        </w:rPr>
        <w:lastRenderedPageBreak/>
        <w:t xml:space="preserve">Si </w:t>
      </w:r>
      <w:r w:rsidRPr="00B57BF4">
        <w:rPr>
          <w:rFonts w:ascii="Cambria" w:hAnsi="Cambria" w:cstheme="minorHAnsi"/>
          <w:b/>
          <w:bCs/>
        </w:rPr>
        <w:t>au moins une des 4 affirmations est "Non"</w:t>
      </w:r>
      <w:r w:rsidRPr="00B57BF4">
        <w:rPr>
          <w:rFonts w:ascii="Cambria" w:hAnsi="Cambria" w:cstheme="minorHAnsi"/>
        </w:rPr>
        <w:t xml:space="preserve">, alors </w:t>
      </w:r>
      <w:r w:rsidR="0050495B" w:rsidRPr="00DC70AD">
        <w:rPr>
          <w:rFonts w:ascii="Cambria" w:hAnsi="Cambria" w:cstheme="minorHAnsi"/>
          <w:highlight w:val="yellow"/>
        </w:rPr>
        <w:t>la pulpe de betterave</w:t>
      </w:r>
      <w:r w:rsidR="0050495B" w:rsidRPr="00B57BF4">
        <w:rPr>
          <w:rFonts w:ascii="Cambria" w:hAnsi="Cambria" w:cstheme="minorHAnsi"/>
        </w:rPr>
        <w:t xml:space="preserve"> </w:t>
      </w:r>
      <w:r w:rsidR="0050495B">
        <w:rPr>
          <w:rFonts w:ascii="Cambria" w:hAnsi="Cambria" w:cstheme="minorHAnsi"/>
        </w:rPr>
        <w:t xml:space="preserve"> </w:t>
      </w:r>
      <w:r w:rsidRPr="00B57BF4">
        <w:rPr>
          <w:rFonts w:ascii="Cambria" w:hAnsi="Cambria" w:cstheme="minorHAnsi"/>
        </w:rPr>
        <w:t xml:space="preserve">est un </w:t>
      </w:r>
      <w:r w:rsidRPr="00B57BF4">
        <w:rPr>
          <w:rFonts w:ascii="Cambria" w:hAnsi="Cambria" w:cstheme="minorHAnsi"/>
          <w:b/>
          <w:bCs/>
        </w:rPr>
        <w:t>résidu industriel</w:t>
      </w:r>
      <w:r w:rsidR="0050495B">
        <w:rPr>
          <w:rFonts w:ascii="Cambria" w:hAnsi="Cambria" w:cstheme="minorHAnsi"/>
          <w:b/>
          <w:bCs/>
        </w:rPr>
        <w:t>.</w:t>
      </w:r>
    </w:p>
    <w:p w14:paraId="230E12E8" w14:textId="4AA01612" w:rsidR="00A32890" w:rsidRDefault="00A32890" w:rsidP="00A32890">
      <w:pPr>
        <w:spacing w:after="0" w:line="240" w:lineRule="auto"/>
        <w:rPr>
          <w:rFonts w:ascii="Cambria" w:hAnsi="Cambria" w:cstheme="minorHAnsi"/>
        </w:rPr>
      </w:pPr>
    </w:p>
    <w:p w14:paraId="5D0F05AC" w14:textId="77777777" w:rsidR="008F0576" w:rsidRPr="00FD2FFD" w:rsidRDefault="008F0576" w:rsidP="008F0576">
      <w:pPr>
        <w:spacing w:after="0" w:line="240" w:lineRule="auto"/>
        <w:rPr>
          <w:rFonts w:ascii="Cambria" w:hAnsi="Cambria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8"/>
        <w:gridCol w:w="7564"/>
        <w:gridCol w:w="559"/>
        <w:gridCol w:w="606"/>
      </w:tblGrid>
      <w:tr w:rsidR="008F0576" w:rsidRPr="00FD2FFD" w14:paraId="31603DEE" w14:textId="77777777" w:rsidTr="006E07D2"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98C3A" w14:textId="77777777" w:rsidR="008F0576" w:rsidRPr="00FD2FFD" w:rsidRDefault="008F0576" w:rsidP="006E07D2">
            <w:pPr>
              <w:rPr>
                <w:rFonts w:ascii="Cambria" w:hAnsi="Cambria" w:cstheme="minorHAnsi"/>
              </w:rPr>
            </w:pP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54066" w14:textId="77777777" w:rsidR="008F0576" w:rsidRPr="00FD2FFD" w:rsidRDefault="008F0576" w:rsidP="006E07D2">
            <w:pPr>
              <w:rPr>
                <w:rFonts w:ascii="Cambria" w:hAnsi="Cambria" w:cstheme="minorHAnsi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</w:tcBorders>
          </w:tcPr>
          <w:p w14:paraId="39644CCA" w14:textId="77777777" w:rsidR="008F0576" w:rsidRPr="00FD2FFD" w:rsidRDefault="008F0576" w:rsidP="006E07D2">
            <w:pPr>
              <w:rPr>
                <w:rFonts w:ascii="Cambria" w:hAnsi="Cambria" w:cstheme="minorHAnsi"/>
              </w:rPr>
            </w:pPr>
            <w:r w:rsidRPr="00FD2FFD">
              <w:rPr>
                <w:rFonts w:ascii="Cambria" w:hAnsi="Cambria" w:cstheme="minorHAnsi"/>
              </w:rPr>
              <w:t xml:space="preserve">Oui </w:t>
            </w: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57E2C303" w14:textId="77777777" w:rsidR="008F0576" w:rsidRPr="00FD2FFD" w:rsidRDefault="008F0576" w:rsidP="006E07D2">
            <w:pPr>
              <w:rPr>
                <w:rFonts w:ascii="Cambria" w:hAnsi="Cambria" w:cstheme="minorHAnsi"/>
              </w:rPr>
            </w:pPr>
            <w:r w:rsidRPr="00FD2FFD">
              <w:rPr>
                <w:rFonts w:ascii="Cambria" w:hAnsi="Cambria" w:cstheme="minorHAnsi"/>
              </w:rPr>
              <w:t>Non</w:t>
            </w:r>
          </w:p>
        </w:tc>
      </w:tr>
      <w:tr w:rsidR="008F0576" w:rsidRPr="00FD2FFD" w14:paraId="63FFD733" w14:textId="77777777" w:rsidTr="006E07D2">
        <w:tc>
          <w:tcPr>
            <w:tcW w:w="338" w:type="dxa"/>
          </w:tcPr>
          <w:p w14:paraId="5434A641" w14:textId="77777777" w:rsidR="008F0576" w:rsidRPr="00FD2FFD" w:rsidRDefault="008F0576" w:rsidP="006E07D2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</w:t>
            </w:r>
          </w:p>
        </w:tc>
        <w:tc>
          <w:tcPr>
            <w:tcW w:w="7559" w:type="dxa"/>
          </w:tcPr>
          <w:p w14:paraId="02DB00CE" w14:textId="127ECD49" w:rsidR="008F0576" w:rsidRDefault="008F0576" w:rsidP="006E07D2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Le détenteur </w:t>
            </w:r>
            <w:r w:rsidRPr="001774DB">
              <w:rPr>
                <w:rFonts w:ascii="Cambria" w:hAnsi="Cambria" w:cstheme="minorHAnsi"/>
              </w:rPr>
              <w:t>se défait, ou a l'intention ou l'obligation légale de se défaire de la</w:t>
            </w:r>
            <w:r>
              <w:rPr>
                <w:rFonts w:ascii="Cambria" w:hAnsi="Cambria" w:cstheme="minorHAnsi"/>
              </w:rPr>
              <w:t xml:space="preserve"> </w:t>
            </w:r>
            <w:r w:rsidRPr="00DC70AD">
              <w:rPr>
                <w:rFonts w:ascii="Cambria" w:hAnsi="Cambria" w:cstheme="minorHAnsi"/>
                <w:highlight w:val="yellow"/>
              </w:rPr>
              <w:t>pulpe.</w:t>
            </w:r>
          </w:p>
          <w:p w14:paraId="26BA959C" w14:textId="77777777" w:rsidR="008F0576" w:rsidRDefault="008F0576" w:rsidP="006E07D2">
            <w:pPr>
              <w:rPr>
                <w:rFonts w:ascii="Cambria" w:hAnsi="Cambria" w:cstheme="minorHAnsi"/>
              </w:rPr>
            </w:pPr>
          </w:p>
          <w:p w14:paraId="5F0A530B" w14:textId="37F2C253" w:rsidR="008F0576" w:rsidRDefault="008F0576" w:rsidP="006E07D2">
            <w:pPr>
              <w:rPr>
                <w:rFonts w:ascii="Cambria" w:hAnsi="Cambria" w:cstheme="minorHAnsi"/>
              </w:rPr>
            </w:pPr>
            <w:bookmarkStart w:id="2" w:name="_Hlk95158696"/>
            <w:r w:rsidRPr="00827D12">
              <w:rPr>
                <w:rFonts w:ascii="Cambria" w:hAnsi="Cambria" w:cstheme="minorHAnsi"/>
              </w:rPr>
              <w:t xml:space="preserve">C’est la cas si </w:t>
            </w:r>
            <w:r w:rsidR="0050495B">
              <w:rPr>
                <w:rFonts w:ascii="Cambria" w:hAnsi="Cambria" w:cstheme="minorHAnsi"/>
              </w:rPr>
              <w:t xml:space="preserve">la </w:t>
            </w:r>
            <w:r w:rsidR="0050495B" w:rsidRPr="00DC70AD">
              <w:rPr>
                <w:rFonts w:ascii="Cambria" w:hAnsi="Cambria" w:cstheme="minorHAnsi"/>
                <w:highlight w:val="yellow"/>
              </w:rPr>
              <w:t>pulpe</w:t>
            </w:r>
            <w:r w:rsidRPr="00827D12"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/>
              </w:rPr>
              <w:t>est impropre à</w:t>
            </w:r>
            <w:r w:rsidR="005C4FFF">
              <w:rPr>
                <w:rFonts w:ascii="Cambria" w:hAnsi="Cambria" w:cstheme="minorHAnsi"/>
              </w:rPr>
              <w:t xml:space="preserve"> une utilisation en alimentation animale ou en </w:t>
            </w:r>
            <w:r>
              <w:rPr>
                <w:rFonts w:ascii="Cambria" w:hAnsi="Cambria" w:cstheme="minorHAnsi"/>
              </w:rPr>
              <w:t xml:space="preserve">méthanisation. </w:t>
            </w:r>
          </w:p>
          <w:bookmarkEnd w:id="2"/>
          <w:p w14:paraId="2A20C7E1" w14:textId="77777777" w:rsidR="008F0576" w:rsidRPr="00FD2FFD" w:rsidRDefault="008F0576" w:rsidP="006E07D2">
            <w:pPr>
              <w:rPr>
                <w:rFonts w:ascii="Cambria" w:hAnsi="Cambria" w:cstheme="minorHAnsi"/>
              </w:rPr>
            </w:pPr>
          </w:p>
        </w:tc>
        <w:tc>
          <w:tcPr>
            <w:tcW w:w="559" w:type="dxa"/>
          </w:tcPr>
          <w:p w14:paraId="46A0D862" w14:textId="77777777" w:rsidR="008F0576" w:rsidRPr="00FD2FFD" w:rsidRDefault="008F0576" w:rsidP="006E07D2">
            <w:pPr>
              <w:rPr>
                <w:rFonts w:ascii="Cambria" w:hAnsi="Cambria" w:cstheme="minorHAnsi"/>
              </w:rPr>
            </w:pPr>
          </w:p>
        </w:tc>
        <w:tc>
          <w:tcPr>
            <w:tcW w:w="606" w:type="dxa"/>
          </w:tcPr>
          <w:p w14:paraId="2399F2AF" w14:textId="6AC490CF" w:rsidR="008F0576" w:rsidRPr="00FD2FFD" w:rsidRDefault="008F0576" w:rsidP="006E07D2">
            <w:pPr>
              <w:rPr>
                <w:rFonts w:ascii="Cambria" w:hAnsi="Cambria" w:cstheme="minorHAnsi"/>
              </w:rPr>
            </w:pPr>
          </w:p>
        </w:tc>
      </w:tr>
    </w:tbl>
    <w:p w14:paraId="68EF9F22" w14:textId="77777777" w:rsidR="008F0576" w:rsidRDefault="008F0576" w:rsidP="008F0576">
      <w:pPr>
        <w:spacing w:after="0" w:line="240" w:lineRule="auto"/>
        <w:rPr>
          <w:rFonts w:ascii="Cambria" w:hAnsi="Cambria" w:cstheme="minorHAnsi"/>
        </w:rPr>
      </w:pPr>
    </w:p>
    <w:p w14:paraId="7D4DF786" w14:textId="77777777" w:rsidR="00A32890" w:rsidRDefault="00A32890" w:rsidP="00A32890">
      <w:pPr>
        <w:spacing w:after="0" w:line="240" w:lineRule="auto"/>
        <w:rPr>
          <w:rFonts w:ascii="Cambria" w:hAnsi="Cambria" w:cstheme="minorHAnsi"/>
        </w:rPr>
      </w:pPr>
    </w:p>
    <w:p w14:paraId="0C7E3743" w14:textId="169DBA94" w:rsidR="008F0576" w:rsidRDefault="008F0576" w:rsidP="008F0576">
      <w:pPr>
        <w:spacing w:after="0" w:line="240" w:lineRule="auto"/>
        <w:rPr>
          <w:rFonts w:ascii="Cambria" w:hAnsi="Cambria" w:cstheme="minorHAnsi"/>
        </w:rPr>
      </w:pPr>
      <w:r w:rsidRPr="00B57BF4">
        <w:rPr>
          <w:rFonts w:ascii="Cambria" w:hAnsi="Cambria" w:cstheme="minorHAnsi"/>
        </w:rPr>
        <w:t xml:space="preserve">Si la réponse à </w:t>
      </w:r>
      <w:r>
        <w:rPr>
          <w:rFonts w:ascii="Cambria" w:hAnsi="Cambria" w:cstheme="minorHAnsi"/>
          <w:b/>
          <w:bCs/>
        </w:rPr>
        <w:t>la</w:t>
      </w:r>
      <w:r w:rsidRPr="00B57BF4">
        <w:rPr>
          <w:rFonts w:ascii="Cambria" w:hAnsi="Cambria" w:cstheme="minorHAnsi"/>
          <w:b/>
          <w:bCs/>
        </w:rPr>
        <w:t xml:space="preserve"> question ci-dessus est "Oui"</w:t>
      </w:r>
      <w:r w:rsidRPr="00B57BF4">
        <w:rPr>
          <w:rFonts w:ascii="Cambria" w:hAnsi="Cambria" w:cstheme="minorHAnsi"/>
        </w:rPr>
        <w:t xml:space="preserve"> alors </w:t>
      </w:r>
      <w:r w:rsidRPr="005E1B90">
        <w:rPr>
          <w:rFonts w:ascii="Cambria" w:hAnsi="Cambria" w:cstheme="minorHAnsi"/>
          <w:highlight w:val="yellow"/>
        </w:rPr>
        <w:t xml:space="preserve">la </w:t>
      </w:r>
      <w:r w:rsidR="008C7A4C" w:rsidRPr="005E1B90">
        <w:rPr>
          <w:rFonts w:ascii="Cambria" w:hAnsi="Cambria" w:cstheme="minorHAnsi"/>
          <w:highlight w:val="yellow"/>
        </w:rPr>
        <w:t>pulpe de betterave</w:t>
      </w:r>
      <w:r w:rsidRPr="005E1B90">
        <w:rPr>
          <w:rFonts w:ascii="Cambria" w:hAnsi="Cambria" w:cstheme="minorHAnsi"/>
          <w:highlight w:val="yellow"/>
        </w:rPr>
        <w:t xml:space="preserve"> est un </w:t>
      </w:r>
      <w:r w:rsidRPr="005E1B90">
        <w:rPr>
          <w:rFonts w:ascii="Cambria" w:hAnsi="Cambria" w:cstheme="minorHAnsi"/>
          <w:b/>
          <w:bCs/>
          <w:highlight w:val="yellow"/>
        </w:rPr>
        <w:t>déchet</w:t>
      </w:r>
    </w:p>
    <w:p w14:paraId="423C8DB2" w14:textId="2814AB59" w:rsidR="003C19CB" w:rsidRDefault="003C19CB" w:rsidP="00CE7DB7">
      <w:pPr>
        <w:spacing w:after="0" w:line="240" w:lineRule="auto"/>
        <w:rPr>
          <w:rFonts w:ascii="Cambria" w:hAnsi="Cambria" w:cstheme="minorHAnsi"/>
        </w:rPr>
      </w:pPr>
    </w:p>
    <w:p w14:paraId="3BFE4C53" w14:textId="77777777" w:rsidR="003C19CB" w:rsidRDefault="003C19CB" w:rsidP="00CE7DB7">
      <w:pPr>
        <w:spacing w:after="0" w:line="240" w:lineRule="auto"/>
        <w:rPr>
          <w:rFonts w:ascii="Cambria" w:hAnsi="Cambria" w:cstheme="minorHAnsi"/>
        </w:rPr>
      </w:pPr>
    </w:p>
    <w:p w14:paraId="6C44F7F7" w14:textId="77777777" w:rsidR="00D02DE8" w:rsidRPr="00565336" w:rsidRDefault="00D02DE8">
      <w:pPr>
        <w:rPr>
          <w:rFonts w:ascii="Cambria" w:hAnsi="Cambria" w:cstheme="minorHAnsi"/>
          <w:b/>
          <w:bCs/>
          <w:color w:val="0070C0"/>
          <w:u w:val="single"/>
        </w:rPr>
      </w:pPr>
      <w:r w:rsidRPr="00565336">
        <w:rPr>
          <w:rFonts w:ascii="Cambria" w:hAnsi="Cambria" w:cstheme="minorHAnsi"/>
          <w:b/>
          <w:bCs/>
          <w:color w:val="0070C0"/>
          <w:u w:val="single"/>
        </w:rPr>
        <w:t>Pièces à fournir :</w:t>
      </w:r>
    </w:p>
    <w:p w14:paraId="14B4CD9C" w14:textId="3C0B7950" w:rsidR="003D68F6" w:rsidRDefault="008C7A4C">
      <w:pPr>
        <w:rPr>
          <w:rFonts w:ascii="Cambria" w:hAnsi="Cambria" w:cstheme="minorHAnsi"/>
        </w:rPr>
      </w:pPr>
      <w:r w:rsidRPr="008C7A4C">
        <w:rPr>
          <w:rFonts w:ascii="Cambria" w:hAnsi="Cambria" w:cstheme="minorHAnsi"/>
          <w:b/>
          <w:bCs/>
        </w:rPr>
        <w:t xml:space="preserve">Si la </w:t>
      </w:r>
      <w:r w:rsidRPr="005E1B90">
        <w:rPr>
          <w:rFonts w:ascii="Cambria" w:hAnsi="Cambria" w:cstheme="minorHAnsi"/>
          <w:b/>
          <w:bCs/>
          <w:highlight w:val="yellow"/>
        </w:rPr>
        <w:t>pulpe de betterave</w:t>
      </w:r>
      <w:r w:rsidRPr="008C7A4C">
        <w:rPr>
          <w:rFonts w:ascii="Cambria" w:hAnsi="Cambria" w:cstheme="minorHAnsi"/>
          <w:b/>
          <w:bCs/>
        </w:rPr>
        <w:t xml:space="preserve"> est un</w:t>
      </w:r>
      <w:r>
        <w:rPr>
          <w:rFonts w:ascii="Cambria" w:hAnsi="Cambria" w:cstheme="minorHAnsi"/>
        </w:rPr>
        <w:t xml:space="preserve"> </w:t>
      </w:r>
      <w:r w:rsidRPr="008C7A4C">
        <w:rPr>
          <w:rFonts w:ascii="Cambria" w:hAnsi="Cambria" w:cstheme="minorHAnsi"/>
          <w:b/>
          <w:bCs/>
        </w:rPr>
        <w:t>résidu ou un déchet</w:t>
      </w:r>
      <w:r>
        <w:rPr>
          <w:rFonts w:ascii="Cambria" w:hAnsi="Cambria" w:cstheme="minorHAnsi"/>
        </w:rPr>
        <w:t xml:space="preserve">, </w:t>
      </w:r>
      <w:r w:rsidR="00984B05">
        <w:rPr>
          <w:rFonts w:ascii="Cambria" w:hAnsi="Cambria" w:cstheme="minorHAnsi"/>
        </w:rPr>
        <w:t>les exigences</w:t>
      </w:r>
      <w:r>
        <w:rPr>
          <w:rFonts w:ascii="Cambria" w:hAnsi="Cambria" w:cstheme="minorHAnsi"/>
        </w:rPr>
        <w:t xml:space="preserve"> de durabilité </w:t>
      </w:r>
      <w:r w:rsidR="00984B05">
        <w:rPr>
          <w:rFonts w:ascii="Cambria" w:hAnsi="Cambria" w:cstheme="minorHAnsi"/>
        </w:rPr>
        <w:t>ne</w:t>
      </w:r>
      <w:r>
        <w:rPr>
          <w:rFonts w:ascii="Cambria" w:hAnsi="Cambria" w:cstheme="minorHAnsi"/>
        </w:rPr>
        <w:t xml:space="preserve"> s’applique</w:t>
      </w:r>
      <w:r w:rsidR="00984B05">
        <w:rPr>
          <w:rFonts w:ascii="Cambria" w:hAnsi="Cambria" w:cstheme="minorHAnsi"/>
        </w:rPr>
        <w:t>nt qu'</w:t>
      </w:r>
      <w:r>
        <w:rPr>
          <w:rFonts w:ascii="Cambria" w:hAnsi="Cambria" w:cstheme="minorHAnsi"/>
        </w:rPr>
        <w:t xml:space="preserve">à partir du point de </w:t>
      </w:r>
      <w:r w:rsidRPr="00797AD2">
        <w:rPr>
          <w:rFonts w:ascii="Cambria" w:hAnsi="Cambria" w:cstheme="minorHAnsi"/>
        </w:rPr>
        <w:t>collecte</w:t>
      </w:r>
      <w:r w:rsidR="00797AD2" w:rsidRPr="00797AD2">
        <w:rPr>
          <w:rFonts w:ascii="Cambria" w:hAnsi="Cambria" w:cstheme="minorHAnsi"/>
        </w:rPr>
        <w:t xml:space="preserve"> :  </w:t>
      </w:r>
      <w:r w:rsidR="003D68F6" w:rsidRPr="00797AD2">
        <w:rPr>
          <w:rFonts w:ascii="Cambria" w:hAnsi="Cambria" w:cstheme="minorHAnsi"/>
        </w:rPr>
        <w:t xml:space="preserve">les </w:t>
      </w:r>
      <w:r w:rsidR="003D68F6" w:rsidRPr="00797AD2">
        <w:rPr>
          <w:rFonts w:ascii="Cambria" w:hAnsi="Cambria" w:cstheme="minorHAnsi"/>
          <w:u w:val="single"/>
        </w:rPr>
        <w:t>exigences en matière d'utilisation durable des terres ne s’appliquent pas</w:t>
      </w:r>
      <w:r w:rsidR="00797AD2" w:rsidRPr="00797AD2">
        <w:rPr>
          <w:rFonts w:ascii="Cambria" w:hAnsi="Cambria" w:cstheme="minorHAnsi"/>
        </w:rPr>
        <w:t xml:space="preserve">, et la </w:t>
      </w:r>
      <w:r w:rsidR="00797AD2" w:rsidRPr="005E1B90">
        <w:rPr>
          <w:rFonts w:ascii="Cambria" w:hAnsi="Cambria" w:cstheme="minorHAnsi"/>
          <w:highlight w:val="yellow"/>
        </w:rPr>
        <w:t>pulpe</w:t>
      </w:r>
      <w:r w:rsidR="00797AD2" w:rsidRPr="00797AD2">
        <w:rPr>
          <w:rFonts w:ascii="Cambria" w:hAnsi="Cambria" w:cstheme="minorHAnsi"/>
        </w:rPr>
        <w:t xml:space="preserve"> est alors considérée comme ne </w:t>
      </w:r>
      <w:r w:rsidR="003D68F6" w:rsidRPr="00797AD2">
        <w:rPr>
          <w:rFonts w:ascii="Cambria" w:hAnsi="Cambria" w:cstheme="minorHAnsi"/>
        </w:rPr>
        <w:t xml:space="preserve">dégageant </w:t>
      </w:r>
      <w:r w:rsidR="003D68F6" w:rsidRPr="00797AD2">
        <w:rPr>
          <w:rFonts w:ascii="Cambria" w:hAnsi="Cambria" w:cstheme="minorHAnsi"/>
          <w:u w:val="single"/>
        </w:rPr>
        <w:t>aucune émission de gaz à effet de serre jusqu'</w:t>
      </w:r>
      <w:r w:rsidR="00797AD2" w:rsidRPr="00797AD2">
        <w:rPr>
          <w:rFonts w:ascii="Cambria" w:hAnsi="Cambria" w:cstheme="minorHAnsi"/>
          <w:u w:val="single"/>
        </w:rPr>
        <w:t xml:space="preserve">au point de </w:t>
      </w:r>
      <w:r w:rsidR="003D68F6" w:rsidRPr="00797AD2">
        <w:rPr>
          <w:rFonts w:ascii="Cambria" w:hAnsi="Cambria" w:cstheme="minorHAnsi"/>
          <w:u w:val="single"/>
        </w:rPr>
        <w:t>collecte</w:t>
      </w:r>
      <w:r w:rsidR="00797AD2" w:rsidRPr="00797AD2">
        <w:rPr>
          <w:rFonts w:ascii="Cambria" w:hAnsi="Cambria" w:cstheme="minorHAnsi"/>
        </w:rPr>
        <w:t>.</w:t>
      </w:r>
    </w:p>
    <w:p w14:paraId="05ED9D24" w14:textId="436B5647" w:rsidR="00565336" w:rsidRDefault="008C7A4C" w:rsidP="00F95986">
      <w:pPr>
        <w:rPr>
          <w:rFonts w:ascii="Cambria" w:hAnsi="Cambria" w:cstheme="minorHAnsi"/>
        </w:rPr>
      </w:pPr>
      <w:r w:rsidRPr="00797AD2">
        <w:rPr>
          <w:rFonts w:ascii="Cambria" w:hAnsi="Cambria" w:cstheme="minorHAnsi"/>
          <w:b/>
          <w:bCs/>
        </w:rPr>
        <w:t xml:space="preserve">Si </w:t>
      </w:r>
      <w:r w:rsidRPr="005E1B90">
        <w:rPr>
          <w:rFonts w:ascii="Cambria" w:hAnsi="Cambria" w:cstheme="minorHAnsi"/>
          <w:b/>
          <w:bCs/>
          <w:highlight w:val="yellow"/>
        </w:rPr>
        <w:t>la pulpe de bett</w:t>
      </w:r>
      <w:r w:rsidR="006E2638" w:rsidRPr="005E1B90">
        <w:rPr>
          <w:rFonts w:ascii="Cambria" w:hAnsi="Cambria" w:cstheme="minorHAnsi"/>
          <w:b/>
          <w:bCs/>
          <w:highlight w:val="yellow"/>
        </w:rPr>
        <w:t>e</w:t>
      </w:r>
      <w:r w:rsidRPr="005E1B90">
        <w:rPr>
          <w:rFonts w:ascii="Cambria" w:hAnsi="Cambria" w:cstheme="minorHAnsi"/>
          <w:b/>
          <w:bCs/>
          <w:highlight w:val="yellow"/>
        </w:rPr>
        <w:t>rave</w:t>
      </w:r>
      <w:r w:rsidRPr="00797AD2">
        <w:rPr>
          <w:rFonts w:ascii="Cambria" w:hAnsi="Cambria" w:cstheme="minorHAnsi"/>
          <w:b/>
          <w:bCs/>
        </w:rPr>
        <w:t xml:space="preserve"> est un coproduit</w:t>
      </w:r>
      <w:r>
        <w:rPr>
          <w:rFonts w:ascii="Cambria" w:hAnsi="Cambria" w:cstheme="minorHAnsi"/>
        </w:rPr>
        <w:t xml:space="preserve">, le document POS (Proof of </w:t>
      </w:r>
      <w:proofErr w:type="spellStart"/>
      <w:r>
        <w:rPr>
          <w:rFonts w:ascii="Cambria" w:hAnsi="Cambria" w:cstheme="minorHAnsi"/>
        </w:rPr>
        <w:t>Sustainability</w:t>
      </w:r>
      <w:proofErr w:type="spellEnd"/>
      <w:r>
        <w:rPr>
          <w:rFonts w:ascii="Cambria" w:hAnsi="Cambria" w:cstheme="minorHAnsi"/>
        </w:rPr>
        <w:t>) est à fournir</w:t>
      </w:r>
      <w:r w:rsidR="00797AD2">
        <w:rPr>
          <w:rFonts w:ascii="Cambria" w:hAnsi="Cambria" w:cstheme="minorHAnsi"/>
        </w:rPr>
        <w:t xml:space="preserve"> en annexe de cette auto-déclaration.</w:t>
      </w:r>
      <w:r w:rsidR="0050602C">
        <w:rPr>
          <w:rFonts w:ascii="Cambria" w:hAnsi="Cambria" w:cstheme="minorHAnsi"/>
        </w:rPr>
        <w:t xml:space="preserve"> </w:t>
      </w:r>
      <w:r w:rsidR="00F95986">
        <w:rPr>
          <w:rFonts w:ascii="Cambria" w:hAnsi="Cambria" w:cstheme="minorHAnsi"/>
        </w:rPr>
        <w:t>L</w:t>
      </w:r>
      <w:r w:rsidR="00797AD2" w:rsidRPr="00797AD2">
        <w:rPr>
          <w:rFonts w:ascii="Cambria" w:hAnsi="Cambria" w:cstheme="minorHAnsi"/>
        </w:rPr>
        <w:t xml:space="preserve">es </w:t>
      </w:r>
      <w:r w:rsidR="00797AD2" w:rsidRPr="00797AD2">
        <w:rPr>
          <w:rFonts w:ascii="Cambria" w:hAnsi="Cambria" w:cstheme="minorHAnsi"/>
          <w:u w:val="single"/>
        </w:rPr>
        <w:t>exigences en matière d'utilisation durable des terres s’appliquent</w:t>
      </w:r>
      <w:r w:rsidR="00F95986" w:rsidRPr="00F95986">
        <w:rPr>
          <w:rFonts w:ascii="Cambria" w:hAnsi="Cambria" w:cstheme="minorHAnsi"/>
        </w:rPr>
        <w:t xml:space="preserve"> </w:t>
      </w:r>
      <w:r w:rsidR="00F95986">
        <w:rPr>
          <w:rFonts w:ascii="Cambria" w:hAnsi="Cambria" w:cstheme="minorHAnsi"/>
        </w:rPr>
        <w:t>à</w:t>
      </w:r>
      <w:r w:rsidR="00F95986" w:rsidRPr="00F95986">
        <w:rPr>
          <w:rFonts w:ascii="Cambria" w:hAnsi="Cambria" w:cstheme="minorHAnsi"/>
        </w:rPr>
        <w:t xml:space="preserve"> l</w:t>
      </w:r>
      <w:r w:rsidR="00F95986">
        <w:rPr>
          <w:rFonts w:ascii="Cambria" w:hAnsi="Cambria" w:cstheme="minorHAnsi"/>
        </w:rPr>
        <w:t xml:space="preserve">a culture de </w:t>
      </w:r>
      <w:r w:rsidR="00F95986" w:rsidRPr="005E1B90">
        <w:rPr>
          <w:rFonts w:ascii="Cambria" w:hAnsi="Cambria" w:cstheme="minorHAnsi"/>
          <w:highlight w:val="yellow"/>
        </w:rPr>
        <w:t>la betterave</w:t>
      </w:r>
      <w:r w:rsidR="00797AD2" w:rsidRPr="005E1B90">
        <w:rPr>
          <w:rFonts w:ascii="Cambria" w:hAnsi="Cambria" w:cstheme="minorHAnsi"/>
          <w:highlight w:val="yellow"/>
        </w:rPr>
        <w:t>,</w:t>
      </w:r>
      <w:r w:rsidR="00797AD2" w:rsidRPr="00797AD2">
        <w:rPr>
          <w:rFonts w:ascii="Cambria" w:hAnsi="Cambria" w:cstheme="minorHAnsi"/>
        </w:rPr>
        <w:t xml:space="preserve"> et </w:t>
      </w:r>
      <w:r w:rsidR="00F95986">
        <w:rPr>
          <w:rFonts w:ascii="Cambria" w:hAnsi="Cambria" w:cstheme="minorHAnsi"/>
        </w:rPr>
        <w:t xml:space="preserve">le calcul des GES au point de collecte </w:t>
      </w:r>
      <w:r w:rsidR="00F95986" w:rsidRPr="005E1B90">
        <w:rPr>
          <w:rFonts w:ascii="Cambria" w:hAnsi="Cambria" w:cstheme="minorHAnsi"/>
          <w:highlight w:val="yellow"/>
        </w:rPr>
        <w:t>de la pulpe</w:t>
      </w:r>
      <w:r w:rsidR="00F95986">
        <w:rPr>
          <w:rFonts w:ascii="Cambria" w:hAnsi="Cambria" w:cstheme="minorHAnsi"/>
        </w:rPr>
        <w:t xml:space="preserve"> est à fournir.  La </w:t>
      </w:r>
      <w:r w:rsidR="00F95986" w:rsidRPr="005E1B90">
        <w:rPr>
          <w:rFonts w:ascii="Cambria" w:hAnsi="Cambria" w:cstheme="minorHAnsi"/>
          <w:highlight w:val="yellow"/>
        </w:rPr>
        <w:t>pulpe</w:t>
      </w:r>
      <w:r w:rsidR="00984B05" w:rsidRPr="00984B05">
        <w:rPr>
          <w:rFonts w:ascii="Cambria" w:hAnsi="Cambria" w:cstheme="minorHAnsi"/>
        </w:rPr>
        <w:t xml:space="preserve"> se voit attribuer des émissions réparties selon la méthode d'allocation d'énergie, qui divise les émissions entre les produits et les coproduits en fonction de leur contenu énergétique.</w:t>
      </w:r>
    </w:p>
    <w:p w14:paraId="55EC6B35" w14:textId="77777777" w:rsidR="00565336" w:rsidRDefault="00565336" w:rsidP="00F95986">
      <w:pPr>
        <w:rPr>
          <w:rFonts w:ascii="Cambria" w:hAnsi="Cambria" w:cstheme="minorHAnsi"/>
        </w:rPr>
      </w:pPr>
    </w:p>
    <w:p w14:paraId="3AF0798C" w14:textId="609E1286" w:rsidR="00823312" w:rsidRDefault="00823312" w:rsidP="00F95986">
      <w:pPr>
        <w:rPr>
          <w:rFonts w:ascii="Cambria" w:hAnsi="Cambria" w:cstheme="minorHAnsi"/>
        </w:rPr>
      </w:pPr>
    </w:p>
    <w:p w14:paraId="408DFD08" w14:textId="604E769A" w:rsidR="00565336" w:rsidRPr="00565336" w:rsidRDefault="00565336" w:rsidP="00565336">
      <w:pPr>
        <w:rPr>
          <w:rFonts w:ascii="Cambria" w:hAnsi="Cambria" w:cstheme="minorHAnsi"/>
          <w:b/>
          <w:bCs/>
          <w:color w:val="0070C0"/>
          <w:u w:val="single"/>
        </w:rPr>
      </w:pPr>
      <w:r>
        <w:rPr>
          <w:rFonts w:ascii="Cambria" w:hAnsi="Cambria" w:cstheme="minorHAnsi"/>
          <w:b/>
          <w:bCs/>
          <w:color w:val="0070C0"/>
          <w:u w:val="single"/>
        </w:rPr>
        <w:t>Déclaration suite</w:t>
      </w:r>
      <w:r w:rsidRPr="00565336">
        <w:rPr>
          <w:rFonts w:ascii="Cambria" w:hAnsi="Cambria" w:cstheme="minorHAnsi"/>
          <w:b/>
          <w:bCs/>
          <w:color w:val="0070C0"/>
          <w:u w:val="single"/>
        </w:rPr>
        <w:t> :</w:t>
      </w:r>
    </w:p>
    <w:p w14:paraId="69333FF2" w14:textId="0B97E6DB" w:rsidR="00E63885" w:rsidRDefault="000A7769" w:rsidP="00CE7DB7">
      <w:pPr>
        <w:spacing w:after="0" w:line="240" w:lineRule="auto"/>
        <w:rPr>
          <w:rFonts w:ascii="Cambria" w:hAnsi="Cambria" w:cstheme="minorHAnsi"/>
        </w:rPr>
      </w:pPr>
      <w:r w:rsidRPr="00FD2FFD">
        <w:rPr>
          <w:rFonts w:ascii="Cambria" w:hAnsi="Cambria" w:cstheme="minorHAnsi"/>
        </w:rPr>
        <w:t xml:space="preserve">J'accepte également la possibilité que des auditeurs </w:t>
      </w:r>
      <w:r w:rsidR="00032B20" w:rsidRPr="00FD2FFD">
        <w:rPr>
          <w:rFonts w:ascii="Cambria" w:hAnsi="Cambria" w:cstheme="minorHAnsi"/>
        </w:rPr>
        <w:t xml:space="preserve">des </w:t>
      </w:r>
      <w:r w:rsidRPr="00FD2FFD">
        <w:rPr>
          <w:rFonts w:ascii="Cambria" w:hAnsi="Cambria" w:cstheme="minorHAnsi"/>
        </w:rPr>
        <w:t xml:space="preserve">organismes de certification ou </w:t>
      </w:r>
      <w:r w:rsidR="00283B38" w:rsidRPr="00FD2FFD">
        <w:rPr>
          <w:rFonts w:ascii="Cambria" w:hAnsi="Cambria" w:cstheme="minorHAnsi"/>
        </w:rPr>
        <w:t xml:space="preserve">de 2BS ou </w:t>
      </w:r>
      <w:r w:rsidR="00E63885" w:rsidRPr="00FD2FFD">
        <w:rPr>
          <w:rFonts w:ascii="Cambria" w:hAnsi="Cambria" w:cstheme="minorHAnsi"/>
        </w:rPr>
        <w:t xml:space="preserve">d’un Etat Membre </w:t>
      </w:r>
      <w:r w:rsidRPr="00FD2FFD">
        <w:rPr>
          <w:rFonts w:ascii="Cambria" w:hAnsi="Cambria" w:cstheme="minorHAnsi"/>
        </w:rPr>
        <w:t xml:space="preserve">viennent contrôler sur place la conformité aux exigences </w:t>
      </w:r>
      <w:r w:rsidR="00E63885" w:rsidRPr="00FD2FFD">
        <w:rPr>
          <w:rFonts w:ascii="Cambria" w:hAnsi="Cambria" w:cstheme="minorHAnsi"/>
        </w:rPr>
        <w:t xml:space="preserve">2BS </w:t>
      </w:r>
      <w:r w:rsidRPr="00FD2FFD">
        <w:rPr>
          <w:rFonts w:ascii="Cambria" w:hAnsi="Cambria" w:cstheme="minorHAnsi"/>
        </w:rPr>
        <w:t xml:space="preserve">de </w:t>
      </w:r>
      <w:r w:rsidR="00D02DE8">
        <w:rPr>
          <w:rFonts w:ascii="Cambria" w:hAnsi="Cambria" w:cstheme="minorHAnsi"/>
        </w:rPr>
        <w:t>ma déclaration.</w:t>
      </w:r>
    </w:p>
    <w:p w14:paraId="5D801129" w14:textId="77777777" w:rsidR="00D02DE8" w:rsidRPr="00FD2FFD" w:rsidRDefault="00D02DE8" w:rsidP="00CE7DB7">
      <w:pPr>
        <w:spacing w:after="0" w:line="240" w:lineRule="auto"/>
        <w:rPr>
          <w:rFonts w:ascii="Cambria" w:hAnsi="Cambria" w:cstheme="minorHAnsi"/>
        </w:rPr>
      </w:pPr>
    </w:p>
    <w:p w14:paraId="626C9915" w14:textId="151F352D" w:rsidR="00A9311B" w:rsidRDefault="000A7769" w:rsidP="00CE7DB7">
      <w:pPr>
        <w:spacing w:after="0" w:line="240" w:lineRule="auto"/>
        <w:rPr>
          <w:rFonts w:ascii="Cambria" w:hAnsi="Cambria" w:cstheme="minorHAnsi"/>
        </w:rPr>
      </w:pPr>
      <w:r w:rsidRPr="00FD2FFD">
        <w:rPr>
          <w:rFonts w:ascii="Cambria" w:hAnsi="Cambria" w:cstheme="minorHAnsi"/>
        </w:rPr>
        <w:t>Les preuves relati</w:t>
      </w:r>
      <w:r w:rsidR="00324F67" w:rsidRPr="00FD2FFD">
        <w:rPr>
          <w:rFonts w:ascii="Cambria" w:hAnsi="Cambria" w:cstheme="minorHAnsi"/>
        </w:rPr>
        <w:t>ves</w:t>
      </w:r>
      <w:r w:rsidRPr="00FD2FFD">
        <w:rPr>
          <w:rFonts w:ascii="Cambria" w:hAnsi="Cambria" w:cstheme="minorHAnsi"/>
        </w:rPr>
        <w:t xml:space="preserve"> aux exigences mentionnées ci-dessus sont </w:t>
      </w:r>
      <w:r w:rsidR="000B696B" w:rsidRPr="00FD2FFD">
        <w:rPr>
          <w:rFonts w:ascii="Cambria" w:hAnsi="Cambria" w:cstheme="minorHAnsi"/>
        </w:rPr>
        <w:t>disponibles</w:t>
      </w:r>
      <w:r w:rsidRPr="00FD2FFD">
        <w:rPr>
          <w:rFonts w:ascii="Cambria" w:hAnsi="Cambria" w:cstheme="minorHAnsi"/>
        </w:rPr>
        <w:t xml:space="preserve"> et peuvent être fourni</w:t>
      </w:r>
      <w:r w:rsidR="004E66FE" w:rsidRPr="00FD2FFD">
        <w:rPr>
          <w:rFonts w:ascii="Cambria" w:hAnsi="Cambria" w:cstheme="minorHAnsi"/>
        </w:rPr>
        <w:t>e</w:t>
      </w:r>
      <w:r w:rsidRPr="00FD2FFD">
        <w:rPr>
          <w:rFonts w:ascii="Cambria" w:hAnsi="Cambria" w:cstheme="minorHAnsi"/>
        </w:rPr>
        <w:t>s lors de l'audit et</w:t>
      </w:r>
      <w:r w:rsidR="004E66FE" w:rsidRPr="00FD2FFD">
        <w:rPr>
          <w:rFonts w:ascii="Cambria" w:hAnsi="Cambria" w:cstheme="minorHAnsi"/>
        </w:rPr>
        <w:t>/ou</w:t>
      </w:r>
      <w:r w:rsidRPr="00FD2FFD">
        <w:rPr>
          <w:rFonts w:ascii="Cambria" w:hAnsi="Cambria" w:cstheme="minorHAnsi"/>
        </w:rPr>
        <w:t xml:space="preserve"> sur demande. </w:t>
      </w:r>
    </w:p>
    <w:p w14:paraId="6947CCAC" w14:textId="77777777" w:rsidR="00D02DE8" w:rsidRPr="00FD2FFD" w:rsidRDefault="00D02DE8" w:rsidP="00CE7DB7">
      <w:pPr>
        <w:spacing w:after="0" w:line="240" w:lineRule="auto"/>
        <w:rPr>
          <w:rFonts w:ascii="Cambria" w:hAnsi="Cambria" w:cstheme="minorHAnsi"/>
        </w:rPr>
      </w:pPr>
    </w:p>
    <w:p w14:paraId="2687BF1C" w14:textId="5A6BFB16" w:rsidR="00757F01" w:rsidRPr="00FD2FFD" w:rsidRDefault="000A7769" w:rsidP="00CE7DB7">
      <w:pPr>
        <w:spacing w:after="0" w:line="240" w:lineRule="auto"/>
        <w:rPr>
          <w:rFonts w:ascii="Cambria" w:hAnsi="Cambria" w:cstheme="minorHAnsi"/>
        </w:rPr>
      </w:pPr>
      <w:r w:rsidRPr="00FD2FFD">
        <w:rPr>
          <w:rFonts w:ascii="Cambria" w:hAnsi="Cambria" w:cstheme="minorHAnsi"/>
        </w:rPr>
        <w:t>Dans la situation où les exigences sont indiquées comme n'étant pas respectée</w:t>
      </w:r>
      <w:r w:rsidR="004E66FE" w:rsidRPr="00FD2FFD">
        <w:rPr>
          <w:rFonts w:ascii="Cambria" w:hAnsi="Cambria" w:cstheme="minorHAnsi"/>
        </w:rPr>
        <w:t>s</w:t>
      </w:r>
      <w:r w:rsidRPr="00FD2FFD">
        <w:rPr>
          <w:rFonts w:ascii="Cambria" w:hAnsi="Cambria" w:cstheme="minorHAnsi"/>
        </w:rPr>
        <w:t xml:space="preserve"> (par ex. : documents non disponibles ou incomplets), </w:t>
      </w:r>
      <w:r w:rsidR="00760940" w:rsidRPr="00FD2FFD">
        <w:rPr>
          <w:rFonts w:ascii="Cambria" w:hAnsi="Cambria" w:cstheme="minorHAnsi"/>
        </w:rPr>
        <w:t xml:space="preserve">je m’expose </w:t>
      </w:r>
      <w:r w:rsidR="00E635A2" w:rsidRPr="00FD2FFD">
        <w:rPr>
          <w:rFonts w:ascii="Cambria" w:hAnsi="Cambria" w:cstheme="minorHAnsi"/>
        </w:rPr>
        <w:t>au déclassement en non-durable</w:t>
      </w:r>
      <w:r w:rsidR="000B696B" w:rsidRPr="00FD2FFD">
        <w:rPr>
          <w:rFonts w:ascii="Cambria" w:hAnsi="Cambria" w:cstheme="minorHAnsi"/>
        </w:rPr>
        <w:t xml:space="preserve"> </w:t>
      </w:r>
      <w:r w:rsidR="00281215" w:rsidRPr="00FD2FFD">
        <w:rPr>
          <w:rFonts w:ascii="Cambria" w:hAnsi="Cambria" w:cstheme="minorHAnsi"/>
        </w:rPr>
        <w:t>de</w:t>
      </w:r>
      <w:r w:rsidR="000B696B" w:rsidRPr="00FD2FFD">
        <w:rPr>
          <w:rFonts w:ascii="Cambria" w:hAnsi="Cambria" w:cstheme="minorHAnsi"/>
        </w:rPr>
        <w:t xml:space="preserve"> mes approvisionnements. </w:t>
      </w:r>
      <w:r w:rsidRPr="00FD2FFD">
        <w:rPr>
          <w:rFonts w:ascii="Cambria" w:hAnsi="Cambria" w:cstheme="minorHAnsi"/>
        </w:rPr>
        <w:t xml:space="preserve"> </w:t>
      </w:r>
    </w:p>
    <w:p w14:paraId="3D67CFBD" w14:textId="529963B2" w:rsidR="009264DF" w:rsidRPr="00FD2FFD" w:rsidRDefault="009264DF" w:rsidP="00CE7DB7">
      <w:pPr>
        <w:spacing w:after="0" w:line="240" w:lineRule="auto"/>
        <w:rPr>
          <w:rFonts w:ascii="Cambria" w:hAnsi="Cambria" w:cstheme="minorHAnsi"/>
        </w:rPr>
      </w:pPr>
    </w:p>
    <w:p w14:paraId="733BEA9D" w14:textId="5CA48E55" w:rsidR="009264DF" w:rsidRPr="00A87BD4" w:rsidRDefault="009264DF" w:rsidP="00CE7DB7">
      <w:pPr>
        <w:spacing w:after="0" w:line="240" w:lineRule="auto"/>
        <w:rPr>
          <w:rFonts w:cstheme="minorHAnsi"/>
          <w:sz w:val="20"/>
          <w:szCs w:val="20"/>
        </w:rPr>
      </w:pPr>
    </w:p>
    <w:p w14:paraId="2FF5321D" w14:textId="77777777" w:rsidR="009264DF" w:rsidRPr="00A87BD4" w:rsidRDefault="009264DF" w:rsidP="00CE7DB7">
      <w:pPr>
        <w:spacing w:after="0" w:line="240" w:lineRule="auto"/>
        <w:rPr>
          <w:rFonts w:cstheme="minorHAnsi"/>
          <w:sz w:val="20"/>
          <w:szCs w:val="20"/>
        </w:rPr>
      </w:pPr>
    </w:p>
    <w:p w14:paraId="5F448ABC" w14:textId="553B8182" w:rsidR="0014094F" w:rsidRPr="006252A8" w:rsidRDefault="0014094F" w:rsidP="00CE7DB7">
      <w:pPr>
        <w:spacing w:after="0" w:line="240" w:lineRule="auto"/>
        <w:rPr>
          <w:rFonts w:ascii="Cambria" w:hAnsi="Cambria" w:cstheme="minorHAnsi"/>
          <w:b/>
          <w:bCs/>
        </w:rPr>
      </w:pPr>
      <w:r w:rsidRPr="006252A8">
        <w:rPr>
          <w:rFonts w:ascii="Cambria" w:hAnsi="Cambria" w:cstheme="minorHAnsi"/>
          <w:b/>
          <w:bCs/>
        </w:rPr>
        <w:t>Lieu, date :</w:t>
      </w:r>
    </w:p>
    <w:p w14:paraId="66E429D2" w14:textId="4FEAAA58" w:rsidR="0014094F" w:rsidRPr="006252A8" w:rsidRDefault="0014094F" w:rsidP="00CE7DB7">
      <w:pPr>
        <w:spacing w:after="0" w:line="240" w:lineRule="auto"/>
        <w:rPr>
          <w:rFonts w:ascii="Cambria" w:hAnsi="Cambria" w:cstheme="minorHAnsi"/>
          <w:b/>
          <w:bCs/>
        </w:rPr>
      </w:pPr>
      <w:r w:rsidRPr="006252A8">
        <w:rPr>
          <w:rFonts w:ascii="Cambria" w:hAnsi="Cambria" w:cstheme="minorHAnsi"/>
          <w:b/>
          <w:bCs/>
        </w:rPr>
        <w:t xml:space="preserve">Signature électronique </w:t>
      </w:r>
    </w:p>
    <w:sectPr w:rsidR="0014094F" w:rsidRPr="006252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6CD84" w14:textId="77777777" w:rsidR="003477CD" w:rsidRDefault="003477CD" w:rsidP="00F30C05">
      <w:pPr>
        <w:spacing w:after="0" w:line="240" w:lineRule="auto"/>
      </w:pPr>
      <w:r>
        <w:separator/>
      </w:r>
    </w:p>
  </w:endnote>
  <w:endnote w:type="continuationSeparator" w:id="0">
    <w:p w14:paraId="687C0AB0" w14:textId="77777777" w:rsidR="003477CD" w:rsidRDefault="003477CD" w:rsidP="00F30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825D" w14:textId="5B921304" w:rsidR="004C554E" w:rsidRPr="00211F40" w:rsidRDefault="00211F40">
    <w:pPr>
      <w:pStyle w:val="Pieddepage"/>
      <w:rPr>
        <w:rFonts w:ascii="Cambria" w:hAnsi="Cambria"/>
      </w:rPr>
    </w:pPr>
    <w:r w:rsidRPr="00211F40">
      <w:rPr>
        <w:rFonts w:ascii="Cambria" w:hAnsi="Cambria"/>
      </w:rPr>
      <w:t xml:space="preserve">Auto déclaration </w:t>
    </w:r>
    <w:r w:rsidR="00823312" w:rsidRPr="00A57629">
      <w:rPr>
        <w:rFonts w:ascii="Cambria" w:hAnsi="Cambria"/>
        <w:highlight w:val="yellow"/>
      </w:rPr>
      <w:t>pulpe de betterave</w:t>
    </w:r>
    <w:r w:rsidRPr="00211F40">
      <w:rPr>
        <w:rFonts w:ascii="Cambria" w:hAnsi="Cambria"/>
      </w:rPr>
      <w:t>, v1 (</w:t>
    </w:r>
    <w:proofErr w:type="spellStart"/>
    <w:r w:rsidRPr="00211F40">
      <w:rPr>
        <w:rFonts w:ascii="Cambria" w:hAnsi="Cambria"/>
      </w:rPr>
      <w:t>fr</w:t>
    </w:r>
    <w:proofErr w:type="spellEnd"/>
    <w:r w:rsidRPr="00211F40">
      <w:rPr>
        <w:rFonts w:ascii="Cambria" w:hAnsi="Cambria"/>
      </w:rPr>
      <w:t xml:space="preserve">) </w:t>
    </w:r>
    <w:r w:rsidR="00297B6A" w:rsidRPr="00211F40">
      <w:rPr>
        <w:rFonts w:ascii="Cambria" w:hAnsi="Cambria"/>
      </w:rPr>
      <w:t>202</w:t>
    </w:r>
    <w:r w:rsidR="00823312">
      <w:rPr>
        <w:rFonts w:ascii="Cambria" w:hAnsi="Cambr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F0E0" w14:textId="77777777" w:rsidR="003477CD" w:rsidRDefault="003477CD" w:rsidP="00F30C05">
      <w:pPr>
        <w:spacing w:after="0" w:line="240" w:lineRule="auto"/>
      </w:pPr>
      <w:r>
        <w:separator/>
      </w:r>
    </w:p>
  </w:footnote>
  <w:footnote w:type="continuationSeparator" w:id="0">
    <w:p w14:paraId="3F675346" w14:textId="77777777" w:rsidR="003477CD" w:rsidRDefault="003477CD" w:rsidP="00F30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6668"/>
      <w:gridCol w:w="1270"/>
    </w:tblGrid>
    <w:tr w:rsidR="00297B6A" w14:paraId="4E6215BB" w14:textId="77777777" w:rsidTr="00297B6A">
      <w:tc>
        <w:tcPr>
          <w:tcW w:w="1696" w:type="dxa"/>
        </w:tcPr>
        <w:p w14:paraId="290DD208" w14:textId="74F131C1" w:rsidR="004C554E" w:rsidRDefault="00297B6A" w:rsidP="00297B6A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640EA65B" wp14:editId="6F669F08">
                <wp:extent cx="704516" cy="685800"/>
                <wp:effectExtent l="0" t="0" r="635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250" cy="700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8" w:type="dxa"/>
        </w:tcPr>
        <w:p w14:paraId="7A5DD0B5" w14:textId="77777777" w:rsidR="00297B6A" w:rsidRDefault="00297B6A" w:rsidP="004C554E">
          <w:pPr>
            <w:pStyle w:val="En-tte"/>
            <w:rPr>
              <w:rFonts w:ascii="Cambria" w:hAnsi="Cambria"/>
            </w:rPr>
          </w:pPr>
        </w:p>
        <w:p w14:paraId="0EB4B9F3" w14:textId="0D8EC0CF" w:rsidR="004C554E" w:rsidRPr="00297B6A" w:rsidRDefault="004C554E" w:rsidP="004C554E">
          <w:pPr>
            <w:pStyle w:val="En-tte"/>
            <w:rPr>
              <w:rFonts w:ascii="Cambria" w:hAnsi="Cambria"/>
              <w:b/>
              <w:bCs/>
            </w:rPr>
          </w:pPr>
          <w:r w:rsidRPr="00297B6A">
            <w:rPr>
              <w:rFonts w:ascii="Cambria" w:hAnsi="Cambria"/>
              <w:b/>
              <w:bCs/>
            </w:rPr>
            <w:t xml:space="preserve">Auto-déclaration </w:t>
          </w:r>
          <w:r w:rsidR="00CC16FD">
            <w:rPr>
              <w:rFonts w:ascii="Cambria" w:hAnsi="Cambria"/>
              <w:b/>
              <w:bCs/>
            </w:rPr>
            <w:t xml:space="preserve">fournisseur </w:t>
          </w:r>
          <w:r w:rsidR="00D02DE8" w:rsidRPr="00EF7873">
            <w:rPr>
              <w:rFonts w:ascii="Cambria" w:hAnsi="Cambria"/>
              <w:b/>
              <w:bCs/>
              <w:highlight w:val="yellow"/>
            </w:rPr>
            <w:t>pulpe de betterave</w:t>
          </w:r>
        </w:p>
        <w:p w14:paraId="123F56D3" w14:textId="77777777" w:rsidR="004C554E" w:rsidRDefault="004C554E">
          <w:pPr>
            <w:pStyle w:val="En-tte"/>
          </w:pPr>
        </w:p>
      </w:tc>
      <w:tc>
        <w:tcPr>
          <w:tcW w:w="1270" w:type="dxa"/>
        </w:tcPr>
        <w:p w14:paraId="70EDDA79" w14:textId="77777777" w:rsidR="00297B6A" w:rsidRDefault="00297B6A">
          <w:pPr>
            <w:pStyle w:val="En-tte"/>
          </w:pPr>
        </w:p>
        <w:p w14:paraId="22F28EEE" w14:textId="2DE994B0" w:rsidR="004C554E" w:rsidRDefault="004C554E">
          <w:pPr>
            <w:pStyle w:val="En-tte"/>
          </w:pPr>
        </w:p>
      </w:tc>
    </w:tr>
  </w:tbl>
  <w:p w14:paraId="2DB511B8" w14:textId="77777777" w:rsidR="004C554E" w:rsidRDefault="004C55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40CF9"/>
    <w:multiLevelType w:val="multilevel"/>
    <w:tmpl w:val="CBAE5A62"/>
    <w:lvl w:ilvl="0">
      <w:start w:val="1"/>
      <w:numFmt w:val="decimal"/>
      <w:pStyle w:val="Heading2R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246F52"/>
    <w:multiLevelType w:val="hybridMultilevel"/>
    <w:tmpl w:val="6270D922"/>
    <w:lvl w:ilvl="0" w:tplc="C1427470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B229A"/>
    <w:multiLevelType w:val="hybridMultilevel"/>
    <w:tmpl w:val="D5B0674E"/>
    <w:lvl w:ilvl="0" w:tplc="C1AC5582">
      <w:numFmt w:val="bullet"/>
      <w:lvlText w:val="-"/>
      <w:lvlJc w:val="left"/>
      <w:pPr>
        <w:ind w:left="408" w:hanging="360"/>
      </w:pPr>
      <w:rPr>
        <w:rFonts w:ascii="Cambria" w:eastAsiaTheme="minorHAnsi" w:hAnsi="Cambri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336C0360"/>
    <w:multiLevelType w:val="hybridMultilevel"/>
    <w:tmpl w:val="649AF6F2"/>
    <w:lvl w:ilvl="0" w:tplc="48AECF7C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879853">
    <w:abstractNumId w:val="1"/>
  </w:num>
  <w:num w:numId="2" w16cid:durableId="371731335">
    <w:abstractNumId w:val="3"/>
  </w:num>
  <w:num w:numId="3" w16cid:durableId="973603073">
    <w:abstractNumId w:val="0"/>
  </w:num>
  <w:num w:numId="4" w16cid:durableId="1750031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7977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xtzQzNDQ0MzQ3NLNU0lEKTi0uzszPAymwqAUAB9fRLywAAAA="/>
  </w:docVars>
  <w:rsids>
    <w:rsidRoot w:val="00921C00"/>
    <w:rsid w:val="00003517"/>
    <w:rsid w:val="00013D2B"/>
    <w:rsid w:val="00024F9A"/>
    <w:rsid w:val="00026C1C"/>
    <w:rsid w:val="00032B20"/>
    <w:rsid w:val="0003303B"/>
    <w:rsid w:val="00055355"/>
    <w:rsid w:val="00073B24"/>
    <w:rsid w:val="00094FFE"/>
    <w:rsid w:val="000A2DAE"/>
    <w:rsid w:val="000A7769"/>
    <w:rsid w:val="000B696B"/>
    <w:rsid w:val="000E6735"/>
    <w:rsid w:val="000F1ED9"/>
    <w:rsid w:val="00122ED2"/>
    <w:rsid w:val="00124053"/>
    <w:rsid w:val="00133174"/>
    <w:rsid w:val="0014094F"/>
    <w:rsid w:val="001774DB"/>
    <w:rsid w:val="0018392C"/>
    <w:rsid w:val="001853B6"/>
    <w:rsid w:val="001873AE"/>
    <w:rsid w:val="001D79FE"/>
    <w:rsid w:val="001E48AD"/>
    <w:rsid w:val="001E6AE4"/>
    <w:rsid w:val="001F6275"/>
    <w:rsid w:val="00211F40"/>
    <w:rsid w:val="00213720"/>
    <w:rsid w:val="00240FD4"/>
    <w:rsid w:val="00272D9F"/>
    <w:rsid w:val="002731A5"/>
    <w:rsid w:val="00275302"/>
    <w:rsid w:val="00281215"/>
    <w:rsid w:val="002838CC"/>
    <w:rsid w:val="00283B38"/>
    <w:rsid w:val="00291F90"/>
    <w:rsid w:val="00297B6A"/>
    <w:rsid w:val="002A284C"/>
    <w:rsid w:val="002A6629"/>
    <w:rsid w:val="002B0D42"/>
    <w:rsid w:val="002C4C92"/>
    <w:rsid w:val="002D515B"/>
    <w:rsid w:val="002E375F"/>
    <w:rsid w:val="00324F67"/>
    <w:rsid w:val="00340208"/>
    <w:rsid w:val="00346E85"/>
    <w:rsid w:val="003477CD"/>
    <w:rsid w:val="0035669E"/>
    <w:rsid w:val="00386C7F"/>
    <w:rsid w:val="0039548D"/>
    <w:rsid w:val="003A5F63"/>
    <w:rsid w:val="003C19CB"/>
    <w:rsid w:val="003C1E83"/>
    <w:rsid w:val="003D39E6"/>
    <w:rsid w:val="003D6811"/>
    <w:rsid w:val="003D68F6"/>
    <w:rsid w:val="003E141D"/>
    <w:rsid w:val="003F2C54"/>
    <w:rsid w:val="003F469A"/>
    <w:rsid w:val="003F66D5"/>
    <w:rsid w:val="00417879"/>
    <w:rsid w:val="00430374"/>
    <w:rsid w:val="00433A10"/>
    <w:rsid w:val="004547C8"/>
    <w:rsid w:val="00473B1B"/>
    <w:rsid w:val="00480E02"/>
    <w:rsid w:val="004C554E"/>
    <w:rsid w:val="004E614D"/>
    <w:rsid w:val="004E66FE"/>
    <w:rsid w:val="004E6DC0"/>
    <w:rsid w:val="0050495B"/>
    <w:rsid w:val="0050602C"/>
    <w:rsid w:val="005165E6"/>
    <w:rsid w:val="005229BB"/>
    <w:rsid w:val="005302C4"/>
    <w:rsid w:val="00535B2F"/>
    <w:rsid w:val="00543943"/>
    <w:rsid w:val="00565336"/>
    <w:rsid w:val="00567E67"/>
    <w:rsid w:val="00576622"/>
    <w:rsid w:val="005A6771"/>
    <w:rsid w:val="005B5008"/>
    <w:rsid w:val="005B56C2"/>
    <w:rsid w:val="005B5EEB"/>
    <w:rsid w:val="005C4FFF"/>
    <w:rsid w:val="005D1A8B"/>
    <w:rsid w:val="005E1B90"/>
    <w:rsid w:val="005E318F"/>
    <w:rsid w:val="005F16CD"/>
    <w:rsid w:val="005F6FBB"/>
    <w:rsid w:val="00615716"/>
    <w:rsid w:val="006252A8"/>
    <w:rsid w:val="00626F9C"/>
    <w:rsid w:val="00640A06"/>
    <w:rsid w:val="0065796B"/>
    <w:rsid w:val="0066595F"/>
    <w:rsid w:val="006779F5"/>
    <w:rsid w:val="006B44E2"/>
    <w:rsid w:val="006C62AE"/>
    <w:rsid w:val="006D1801"/>
    <w:rsid w:val="006D20BB"/>
    <w:rsid w:val="006D2C60"/>
    <w:rsid w:val="006E2638"/>
    <w:rsid w:val="006E4FFB"/>
    <w:rsid w:val="00706409"/>
    <w:rsid w:val="00725808"/>
    <w:rsid w:val="00757F01"/>
    <w:rsid w:val="00760940"/>
    <w:rsid w:val="00797AD2"/>
    <w:rsid w:val="007A0F28"/>
    <w:rsid w:val="007F33C3"/>
    <w:rsid w:val="00804033"/>
    <w:rsid w:val="008121F7"/>
    <w:rsid w:val="008203EC"/>
    <w:rsid w:val="00823312"/>
    <w:rsid w:val="00827D12"/>
    <w:rsid w:val="0084739D"/>
    <w:rsid w:val="008604C6"/>
    <w:rsid w:val="008A4D0D"/>
    <w:rsid w:val="008B0238"/>
    <w:rsid w:val="008B2ACA"/>
    <w:rsid w:val="008C42B8"/>
    <w:rsid w:val="008C7A4C"/>
    <w:rsid w:val="008E6F76"/>
    <w:rsid w:val="008F0576"/>
    <w:rsid w:val="00915088"/>
    <w:rsid w:val="00921C00"/>
    <w:rsid w:val="009264DF"/>
    <w:rsid w:val="009349F9"/>
    <w:rsid w:val="00935096"/>
    <w:rsid w:val="0095355D"/>
    <w:rsid w:val="0096508D"/>
    <w:rsid w:val="00974FDE"/>
    <w:rsid w:val="00984A91"/>
    <w:rsid w:val="00984B05"/>
    <w:rsid w:val="009C1FEB"/>
    <w:rsid w:val="009E49A7"/>
    <w:rsid w:val="009E5FAC"/>
    <w:rsid w:val="00A04B9B"/>
    <w:rsid w:val="00A100EC"/>
    <w:rsid w:val="00A2576D"/>
    <w:rsid w:val="00A32890"/>
    <w:rsid w:val="00A33269"/>
    <w:rsid w:val="00A35543"/>
    <w:rsid w:val="00A57629"/>
    <w:rsid w:val="00A87BD4"/>
    <w:rsid w:val="00A9311B"/>
    <w:rsid w:val="00A96B49"/>
    <w:rsid w:val="00A97389"/>
    <w:rsid w:val="00AF5936"/>
    <w:rsid w:val="00B27D9E"/>
    <w:rsid w:val="00B57BF4"/>
    <w:rsid w:val="00B7462D"/>
    <w:rsid w:val="00B8192A"/>
    <w:rsid w:val="00BF46E0"/>
    <w:rsid w:val="00C2259F"/>
    <w:rsid w:val="00C34784"/>
    <w:rsid w:val="00C35288"/>
    <w:rsid w:val="00C418D5"/>
    <w:rsid w:val="00C565B4"/>
    <w:rsid w:val="00C8546B"/>
    <w:rsid w:val="00C85D9C"/>
    <w:rsid w:val="00CC16FD"/>
    <w:rsid w:val="00CC1BE9"/>
    <w:rsid w:val="00CE0608"/>
    <w:rsid w:val="00CE43B4"/>
    <w:rsid w:val="00CE7DB7"/>
    <w:rsid w:val="00D02DE8"/>
    <w:rsid w:val="00D759D1"/>
    <w:rsid w:val="00D77EF1"/>
    <w:rsid w:val="00D84F8A"/>
    <w:rsid w:val="00DA7B0F"/>
    <w:rsid w:val="00DB6A45"/>
    <w:rsid w:val="00DC3D8B"/>
    <w:rsid w:val="00DC70AD"/>
    <w:rsid w:val="00DE6775"/>
    <w:rsid w:val="00E16D72"/>
    <w:rsid w:val="00E635A2"/>
    <w:rsid w:val="00E63885"/>
    <w:rsid w:val="00E750C0"/>
    <w:rsid w:val="00EA6308"/>
    <w:rsid w:val="00EB42BB"/>
    <w:rsid w:val="00EC0238"/>
    <w:rsid w:val="00EC1B75"/>
    <w:rsid w:val="00ED09D0"/>
    <w:rsid w:val="00EF7873"/>
    <w:rsid w:val="00F15F37"/>
    <w:rsid w:val="00F30C05"/>
    <w:rsid w:val="00F61BFB"/>
    <w:rsid w:val="00F63871"/>
    <w:rsid w:val="00F77474"/>
    <w:rsid w:val="00F95986"/>
    <w:rsid w:val="00FA6B66"/>
    <w:rsid w:val="00FB12DE"/>
    <w:rsid w:val="00FC591E"/>
    <w:rsid w:val="00FD2FFD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2196"/>
  <w15:docId w15:val="{123546C2-4E4C-475C-93BC-83D5E6FE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7474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2RA">
    <w:name w:val="Heading 2 RA"/>
    <w:basedOn w:val="Normal"/>
    <w:link w:val="Heading2RAChar"/>
    <w:autoRedefine/>
    <w:qFormat/>
    <w:rsid w:val="00F77474"/>
    <w:pPr>
      <w:framePr w:wrap="around" w:vAnchor="text" w:hAnchor="text" w:y="1"/>
      <w:numPr>
        <w:numId w:val="3"/>
      </w:numPr>
      <w:autoSpaceDE w:val="0"/>
      <w:autoSpaceDN w:val="0"/>
      <w:adjustRightInd w:val="0"/>
      <w:spacing w:after="0" w:line="240" w:lineRule="auto"/>
      <w:ind w:left="360" w:hanging="36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RAChar">
    <w:name w:val="Heading 2 RA Char"/>
    <w:basedOn w:val="Policepardfaut"/>
    <w:link w:val="Heading2RA"/>
    <w:rsid w:val="00F77474"/>
    <w:rPr>
      <w:rFonts w:ascii="Times New Roman" w:hAnsi="Times New Roman" w:cs="Times New Roman"/>
      <w:color w:val="000000"/>
      <w:sz w:val="24"/>
      <w:szCs w:val="24"/>
    </w:rPr>
  </w:style>
  <w:style w:type="paragraph" w:customStyle="1" w:styleId="RANiveau1">
    <w:name w:val="RA Niveau 1"/>
    <w:basedOn w:val="Titre1"/>
    <w:link w:val="RANiveau1Char"/>
    <w:qFormat/>
    <w:rsid w:val="00F77474"/>
    <w:pPr>
      <w:numPr>
        <w:numId w:val="0"/>
      </w:numPr>
      <w:tabs>
        <w:tab w:val="num" w:pos="720"/>
      </w:tabs>
      <w:spacing w:before="120" w:after="120" w:line="240" w:lineRule="auto"/>
      <w:ind w:left="357" w:hanging="357"/>
    </w:pPr>
    <w:rPr>
      <w:rFonts w:ascii="Times New Roman" w:eastAsiaTheme="minorHAnsi" w:hAnsi="Times New Roman" w:cs="Times New Roman"/>
      <w:b/>
      <w:bCs/>
      <w:color w:val="auto"/>
      <w:szCs w:val="28"/>
    </w:rPr>
  </w:style>
  <w:style w:type="character" w:customStyle="1" w:styleId="RANiveau1Char">
    <w:name w:val="RA Niveau 1 Char"/>
    <w:basedOn w:val="Titre1Car"/>
    <w:link w:val="RANiveau1"/>
    <w:rsid w:val="00F77474"/>
    <w:rPr>
      <w:rFonts w:ascii="Times New Roman" w:eastAsiaTheme="majorEastAsia" w:hAnsi="Times New Roman" w:cs="Times New Roman"/>
      <w:b/>
      <w:bCs/>
      <w:color w:val="2F5496" w:themeColor="accent1" w:themeShade="BF"/>
      <w:sz w:val="32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F77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8B2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0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0C05"/>
  </w:style>
  <w:style w:type="paragraph" w:styleId="Pieddepage">
    <w:name w:val="footer"/>
    <w:basedOn w:val="Normal"/>
    <w:link w:val="PieddepageCar"/>
    <w:uiPriority w:val="99"/>
    <w:unhideWhenUsed/>
    <w:rsid w:val="00F30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0C05"/>
  </w:style>
  <w:style w:type="character" w:styleId="Marquedecommentaire">
    <w:name w:val="annotation reference"/>
    <w:basedOn w:val="Policepardfaut"/>
    <w:uiPriority w:val="99"/>
    <w:semiHidden/>
    <w:unhideWhenUsed/>
    <w:rsid w:val="003566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669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669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66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669E"/>
    <w:rPr>
      <w:b/>
      <w:bCs/>
      <w:sz w:val="20"/>
      <w:szCs w:val="20"/>
    </w:rPr>
  </w:style>
  <w:style w:type="character" w:customStyle="1" w:styleId="cf01">
    <w:name w:val="cf01"/>
    <w:basedOn w:val="Policepardfaut"/>
    <w:rsid w:val="00026C1C"/>
    <w:rPr>
      <w:rFonts w:ascii="Segoe UI" w:hAnsi="Segoe UI" w:cs="Segoe UI" w:hint="default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C42B8"/>
    <w:pPr>
      <w:ind w:left="720"/>
      <w:contextualSpacing/>
    </w:pPr>
  </w:style>
  <w:style w:type="paragraph" w:styleId="Rvision">
    <w:name w:val="Revision"/>
    <w:hidden/>
    <w:uiPriority w:val="99"/>
    <w:semiHidden/>
    <w:rsid w:val="006E2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03C38-F210-4046-A8AB-5A6B60CB3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5392</TotalTime>
  <Pages>2</Pages>
  <Words>576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DA SILVA E SERRA</dc:creator>
  <cp:keywords/>
  <dc:description/>
  <cp:lastModifiedBy>Adrien Dain</cp:lastModifiedBy>
  <cp:revision>25</cp:revision>
  <cp:lastPrinted>2022-02-14T07:38:00Z</cp:lastPrinted>
  <dcterms:created xsi:type="dcterms:W3CDTF">2022-02-08T16:59:00Z</dcterms:created>
  <dcterms:modified xsi:type="dcterms:W3CDTF">2023-04-03T13:45:00Z</dcterms:modified>
</cp:coreProperties>
</file>