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817A" w14:textId="77777777" w:rsidR="006E4F7C" w:rsidRPr="00895972" w:rsidRDefault="006E4F7C" w:rsidP="006E4F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 w:rsidRPr="00895972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F6C3EDD" wp14:editId="1F494EFC">
            <wp:simplePos x="0" y="0"/>
            <wp:positionH relativeFrom="column">
              <wp:posOffset>4380865</wp:posOffset>
            </wp:positionH>
            <wp:positionV relativeFrom="paragraph">
              <wp:posOffset>-648335</wp:posOffset>
            </wp:positionV>
            <wp:extent cx="1889760" cy="929640"/>
            <wp:effectExtent l="0" t="0" r="0" b="381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20171" r="4651" b="15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972">
        <w:rPr>
          <w:rFonts w:ascii="Calibri" w:eastAsia="Times New Roman" w:hAnsi="Calibri" w:cs="Times New Roman"/>
          <w:i/>
          <w:iCs/>
          <w:color w:val="000000"/>
          <w:sz w:val="28"/>
          <w:szCs w:val="28"/>
          <w:highlight w:val="yellow"/>
          <w:lang w:eastAsia="fr-FR"/>
        </w:rPr>
        <w:t>Logo du site</w:t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  <w:r w:rsidRPr="00895972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ab/>
      </w:r>
    </w:p>
    <w:p w14:paraId="1EEA3363" w14:textId="77777777" w:rsidR="006E4F7C" w:rsidRPr="00895972" w:rsidRDefault="006E4F7C" w:rsidP="006E4F7C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14:paraId="19C21F6E" w14:textId="77777777" w:rsidR="006E4F7C" w:rsidRPr="00895972" w:rsidRDefault="006E4F7C" w:rsidP="006E4F7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895972">
        <w:rPr>
          <w:b/>
          <w:bCs/>
          <w:sz w:val="36"/>
          <w:szCs w:val="36"/>
          <w:u w:val="single"/>
        </w:rPr>
        <w:t>Protocole de chargement/déchargement</w:t>
      </w:r>
    </w:p>
    <w:p w14:paraId="473C76DB" w14:textId="77777777" w:rsidR="006E4F7C" w:rsidRDefault="006E4F7C" w:rsidP="006E4F7C">
      <w:pPr>
        <w:spacing w:before="120"/>
        <w:jc w:val="center"/>
        <w:rPr>
          <w:b/>
          <w:bCs/>
          <w:i/>
          <w:iCs/>
          <w:color w:val="595959" w:themeColor="text1" w:themeTint="A6"/>
          <w:lang w:eastAsia="fr-FR"/>
        </w:rPr>
      </w:pPr>
      <w:r>
        <w:rPr>
          <w:b/>
          <w:bCs/>
          <w:i/>
          <w:iCs/>
          <w:color w:val="595959" w:themeColor="text1" w:themeTint="A6"/>
          <w:lang w:eastAsia="fr-FR"/>
        </w:rPr>
        <w:t>Exemple AAMF</w:t>
      </w:r>
    </w:p>
    <w:p w14:paraId="75A89CBA" w14:textId="77777777" w:rsidR="006E4F7C" w:rsidRPr="00695E9A" w:rsidRDefault="006E4F7C" w:rsidP="006E4F7C">
      <w:pPr>
        <w:spacing w:before="120"/>
        <w:jc w:val="both"/>
        <w:rPr>
          <w:color w:val="595959" w:themeColor="text1" w:themeTint="A6"/>
          <w:lang w:eastAsia="fr-FR"/>
        </w:rPr>
      </w:pPr>
      <w:r w:rsidRPr="00695E9A">
        <w:rPr>
          <w:b/>
          <w:bCs/>
          <w:i/>
          <w:iCs/>
          <w:color w:val="595959" w:themeColor="text1" w:themeTint="A6"/>
          <w:lang w:eastAsia="fr-FR"/>
        </w:rPr>
        <w:t xml:space="preserve">Avertissement AAMF : </w:t>
      </w:r>
      <w:r w:rsidRPr="00695E9A">
        <w:rPr>
          <w:i/>
          <w:iCs/>
          <w:color w:val="595959" w:themeColor="text1" w:themeTint="A6"/>
          <w:lang w:eastAsia="fr-FR"/>
        </w:rPr>
        <w:t>Ce document est un exemple fourni par l’AAMF qui doit être adapté par vos soins à la situation de chaque unité de méthanisation.</w:t>
      </w:r>
    </w:p>
    <w:p w14:paraId="60917E5C" w14:textId="77777777" w:rsidR="006E4F7C" w:rsidRPr="00895972" w:rsidRDefault="006E4F7C" w:rsidP="006E4F7C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highlight w:val="yellow"/>
          <w:lang w:eastAsia="fr-FR"/>
        </w:rPr>
      </w:pPr>
      <w:r w:rsidRPr="00895972">
        <w:rPr>
          <w:rFonts w:ascii="Calibri" w:eastAsia="Times New Roman" w:hAnsi="Calibri" w:cs="Times New Roman"/>
          <w:i/>
          <w:iCs/>
          <w:color w:val="000000"/>
          <w:sz w:val="28"/>
          <w:szCs w:val="28"/>
          <w:highlight w:val="yellow"/>
          <w:lang w:eastAsia="fr-FR"/>
        </w:rPr>
        <w:t>Nom de l'unité de méthanisation</w:t>
      </w:r>
    </w:p>
    <w:p w14:paraId="48A973C0" w14:textId="77777777" w:rsidR="006E4F7C" w:rsidRPr="00895972" w:rsidRDefault="006E4F7C" w:rsidP="006E4F7C">
      <w:pPr>
        <w:spacing w:after="0"/>
        <w:rPr>
          <w:i/>
          <w:iCs/>
          <w:highlight w:val="yellow"/>
          <w:lang w:eastAsia="fr-FR"/>
        </w:rPr>
      </w:pPr>
      <w:r w:rsidRPr="00895972">
        <w:rPr>
          <w:i/>
          <w:iCs/>
          <w:highlight w:val="yellow"/>
          <w:lang w:eastAsia="fr-FR"/>
        </w:rPr>
        <w:t>Adresse</w:t>
      </w:r>
    </w:p>
    <w:p w14:paraId="27CA6EE8" w14:textId="77777777" w:rsidR="006E4F7C" w:rsidRPr="00895972" w:rsidRDefault="006E4F7C" w:rsidP="006E4F7C">
      <w:pPr>
        <w:spacing w:after="0"/>
        <w:rPr>
          <w:i/>
          <w:iCs/>
          <w:highlight w:val="yellow"/>
          <w:lang w:eastAsia="fr-FR"/>
        </w:rPr>
      </w:pPr>
      <w:r w:rsidRPr="00895972">
        <w:rPr>
          <w:i/>
          <w:iCs/>
          <w:highlight w:val="yellow"/>
          <w:lang w:eastAsia="fr-FR"/>
        </w:rPr>
        <w:t>Noms et numéros du ou des responsables de site</w:t>
      </w:r>
    </w:p>
    <w:p w14:paraId="1C0D922D" w14:textId="77777777" w:rsidR="006E4F7C" w:rsidRDefault="006E4F7C" w:rsidP="006E4F7C">
      <w:pPr>
        <w:spacing w:after="0"/>
        <w:rPr>
          <w:i/>
          <w:iCs/>
          <w:lang w:eastAsia="fr-FR"/>
        </w:rPr>
      </w:pPr>
      <w:r w:rsidRPr="00895972">
        <w:rPr>
          <w:i/>
          <w:iCs/>
          <w:highlight w:val="yellow"/>
          <w:lang w:eastAsia="fr-FR"/>
        </w:rPr>
        <w:t>Adresse mail</w:t>
      </w:r>
    </w:p>
    <w:p w14:paraId="4FAD7E4C" w14:textId="77777777" w:rsidR="006E4F7C" w:rsidRDefault="006E4F7C" w:rsidP="006E4F7C">
      <w:pPr>
        <w:spacing w:after="0"/>
        <w:rPr>
          <w:i/>
          <w:iCs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F7C" w14:paraId="31F632EF" w14:textId="77777777" w:rsidTr="00727DA1">
        <w:tc>
          <w:tcPr>
            <w:tcW w:w="9212" w:type="dxa"/>
          </w:tcPr>
          <w:p w14:paraId="4DD2FB0E" w14:textId="77777777" w:rsidR="006E4F7C" w:rsidRPr="00787B88" w:rsidRDefault="006E4F7C" w:rsidP="00727DA1">
            <w:pPr>
              <w:spacing w:before="120" w:after="120"/>
              <w:rPr>
                <w:lang w:eastAsia="fr-FR"/>
              </w:rPr>
            </w:pPr>
            <w:r w:rsidRPr="00787B88">
              <w:rPr>
                <w:lang w:eastAsia="fr-FR"/>
              </w:rPr>
              <w:t>Protocole établi le :</w:t>
            </w:r>
          </w:p>
        </w:tc>
      </w:tr>
    </w:tbl>
    <w:p w14:paraId="4D0CD569" w14:textId="77777777" w:rsidR="006E4F7C" w:rsidRPr="00895972" w:rsidRDefault="006E4F7C" w:rsidP="006E4F7C">
      <w:pPr>
        <w:spacing w:after="0"/>
        <w:rPr>
          <w:lang w:eastAsia="fr-FR"/>
        </w:rPr>
      </w:pPr>
    </w:p>
    <w:p w14:paraId="00640E24" w14:textId="77777777" w:rsidR="006E4F7C" w:rsidRPr="00895972" w:rsidRDefault="006E4F7C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895972">
        <w:rPr>
          <w:b/>
          <w:bCs/>
          <w:color w:val="000000" w:themeColor="text1"/>
          <w:sz w:val="28"/>
          <w:szCs w:val="28"/>
          <w:u w:val="single"/>
          <w:lang w:eastAsia="fr-FR"/>
        </w:rPr>
        <w:t>Entreprise effectuant le transport</w:t>
      </w:r>
    </w:p>
    <w:p w14:paraId="197F2B42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 w:rsidRPr="00787B88">
        <w:rPr>
          <w:color w:val="000000" w:themeColor="text1"/>
          <w:sz w:val="24"/>
        </w:rPr>
        <w:t>Raison sociale :</w:t>
      </w:r>
      <w:r>
        <w:rPr>
          <w:color w:val="000000" w:themeColor="text1"/>
          <w:sz w:val="24"/>
        </w:rPr>
        <w:t xml:space="preserve"> </w:t>
      </w:r>
    </w:p>
    <w:p w14:paraId="3EAB54F3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 w:rsidRPr="00787B88">
        <w:rPr>
          <w:color w:val="000000" w:themeColor="text1"/>
          <w:sz w:val="24"/>
        </w:rPr>
        <w:t>Adresse complète :</w:t>
      </w:r>
    </w:p>
    <w:p w14:paraId="4DE6CB8B" w14:textId="77777777" w:rsidR="006E4F7C" w:rsidRPr="00787B88" w:rsidRDefault="006E4F7C" w:rsidP="006E4F7C">
      <w:pPr>
        <w:spacing w:after="240" w:line="240" w:lineRule="auto"/>
        <w:rPr>
          <w:sz w:val="24"/>
        </w:rPr>
      </w:pPr>
      <w:r>
        <w:rPr>
          <w:color w:val="000000" w:themeColor="text1"/>
          <w:sz w:val="24"/>
        </w:rPr>
        <w:t>Nom du contact</w:t>
      </w:r>
      <w:r w:rsidRPr="00787B88">
        <w:rPr>
          <w:color w:val="000000" w:themeColor="text1"/>
          <w:sz w:val="24"/>
        </w:rPr>
        <w:t> :</w:t>
      </w:r>
      <w:r>
        <w:rPr>
          <w:color w:val="000000" w:themeColor="text1"/>
          <w:sz w:val="24"/>
        </w:rPr>
        <w:t xml:space="preserve"> </w:t>
      </w:r>
    </w:p>
    <w:p w14:paraId="2A1B7AAD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 w:rsidRPr="00787B88">
        <w:rPr>
          <w:color w:val="000000" w:themeColor="text1"/>
          <w:sz w:val="24"/>
        </w:rPr>
        <w:t>Téléphone :</w:t>
      </w:r>
    </w:p>
    <w:p w14:paraId="7B3DF6E4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 w:rsidRPr="00787B88">
        <w:rPr>
          <w:color w:val="000000" w:themeColor="text1"/>
          <w:sz w:val="24"/>
        </w:rPr>
        <w:t>Email :</w:t>
      </w:r>
      <w:r w:rsidRPr="00787B88">
        <w:rPr>
          <w:color w:val="000000" w:themeColor="text1"/>
          <w:sz w:val="24"/>
        </w:rPr>
        <w:tab/>
      </w:r>
    </w:p>
    <w:p w14:paraId="133583F0" w14:textId="77777777" w:rsidR="006E4F7C" w:rsidRPr="00895972" w:rsidRDefault="006E4F7C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Type de</w:t>
      </w:r>
      <w:r w:rsidRPr="00895972">
        <w:rPr>
          <w:b/>
          <w:bCs/>
          <w:color w:val="000000" w:themeColor="text1"/>
          <w:sz w:val="28"/>
          <w:szCs w:val="28"/>
          <w:u w:val="single"/>
          <w:lang w:eastAsia="fr-FR"/>
        </w:rPr>
        <w:t xml:space="preserve"> transport</w:t>
      </w:r>
    </w:p>
    <w:p w14:paraId="07135273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Nature de l’opération : </w:t>
      </w:r>
    </w:p>
    <w:p w14:paraId="0B4ECB77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Fréquence d’intervention : </w:t>
      </w:r>
    </w:p>
    <w:p w14:paraId="68E044DB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Type de véhicules : </w:t>
      </w:r>
      <w:sdt>
        <w:sdtPr>
          <w:rPr>
            <w:color w:val="000000" w:themeColor="text1"/>
            <w:sz w:val="24"/>
          </w:rPr>
          <w:id w:val="-8260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Benne </w:t>
      </w:r>
      <w:r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212827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Citerne</w:t>
      </w:r>
      <w:r>
        <w:rPr>
          <w:color w:val="000000" w:themeColor="text1"/>
          <w:sz w:val="24"/>
        </w:rPr>
        <w:tab/>
      </w:r>
      <w:r w:rsidRPr="007564B2">
        <w:rPr>
          <w:color w:val="000000" w:themeColor="text1"/>
          <w:sz w:val="24"/>
        </w:rPr>
        <w:t xml:space="preserve"> </w:t>
      </w:r>
      <w:sdt>
        <w:sdtPr>
          <w:rPr>
            <w:color w:val="000000" w:themeColor="text1"/>
            <w:sz w:val="24"/>
          </w:rPr>
          <w:id w:val="56175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Plateau</w:t>
      </w:r>
      <w:r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44627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Autre : </w:t>
      </w:r>
    </w:p>
    <w:p w14:paraId="7EBE8156" w14:textId="77777777" w:rsidR="006E4F7C" w:rsidRDefault="006E4F7C" w:rsidP="006E4F7C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Conditionnement de la marchandise :</w:t>
      </w:r>
    </w:p>
    <w:p w14:paraId="6D74C324" w14:textId="5C14BD2D" w:rsidR="006E4F7C" w:rsidRDefault="006E4F7C" w:rsidP="006E4F7C">
      <w:pPr>
        <w:spacing w:after="240" w:line="240" w:lineRule="auto"/>
        <w:ind w:firstLine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sdt>
        <w:sdtPr>
          <w:rPr>
            <w:color w:val="000000" w:themeColor="text1"/>
            <w:sz w:val="24"/>
          </w:rPr>
          <w:id w:val="178792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Big-bags</w:t>
      </w:r>
      <w:r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1560051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34B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Colis</w:t>
      </w:r>
      <w:r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-35172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Palette</w:t>
      </w:r>
      <w:r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154610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Vrac</w:t>
      </w:r>
      <w:r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164424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>
        <w:rPr>
          <w:color w:val="000000" w:themeColor="text1"/>
          <w:sz w:val="24"/>
        </w:rPr>
        <w:t xml:space="preserve"> Autre : </w:t>
      </w:r>
    </w:p>
    <w:p w14:paraId="22AA51E6" w14:textId="77777777" w:rsidR="00A6734B" w:rsidRDefault="00A6734B" w:rsidP="006E4F7C">
      <w:pPr>
        <w:spacing w:after="240" w:line="240" w:lineRule="auto"/>
        <w:ind w:firstLine="360"/>
        <w:rPr>
          <w:color w:val="000000" w:themeColor="text1"/>
          <w:sz w:val="24"/>
        </w:rPr>
      </w:pPr>
    </w:p>
    <w:tbl>
      <w:tblPr>
        <w:tblStyle w:val="Grilledutableau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6E4F7C" w14:paraId="0AC89EE4" w14:textId="77777777" w:rsidTr="00A6734B">
        <w:tc>
          <w:tcPr>
            <w:tcW w:w="9062" w:type="dxa"/>
            <w:shd w:val="clear" w:color="auto" w:fill="C5E0B3" w:themeFill="accent6" w:themeFillTint="66"/>
          </w:tcPr>
          <w:p w14:paraId="498B9464" w14:textId="77777777" w:rsidR="006E4F7C" w:rsidRPr="00854EEF" w:rsidRDefault="006E4F7C" w:rsidP="00727DA1">
            <w:pPr>
              <w:spacing w:before="120" w:after="120"/>
              <w:jc w:val="center"/>
              <w:rPr>
                <w:b/>
                <w:bCs/>
              </w:rPr>
            </w:pPr>
            <w:r w:rsidRPr="00DB0D63">
              <w:rPr>
                <w:b/>
                <w:bCs/>
                <w:sz w:val="24"/>
                <w:szCs w:val="24"/>
              </w:rPr>
              <w:t>Veillez à toujours avoir une copie du présent protocole de sécurité dans votre véhicule de façon à pouvoir vous y reporter à tout moment si nécessaire</w:t>
            </w:r>
          </w:p>
        </w:tc>
      </w:tr>
    </w:tbl>
    <w:p w14:paraId="4D844D25" w14:textId="77777777" w:rsidR="006E4F7C" w:rsidRDefault="006E4F7C" w:rsidP="006E4F7C">
      <w:pPr>
        <w:rPr>
          <w:lang w:eastAsia="fr-FR"/>
        </w:rPr>
      </w:pPr>
      <w:r>
        <w:rPr>
          <w:lang w:eastAsia="fr-FR"/>
        </w:rPr>
        <w:br w:type="page"/>
      </w:r>
    </w:p>
    <w:p w14:paraId="27CE13DE" w14:textId="77777777" w:rsidR="00AE73FE" w:rsidRDefault="00AE73FE" w:rsidP="00AE73FE">
      <w:pPr>
        <w:rPr>
          <w:lang w:eastAsia="fr-FR"/>
        </w:rPr>
      </w:pPr>
    </w:p>
    <w:p w14:paraId="679066BF" w14:textId="34331C36" w:rsidR="006E4F7C" w:rsidRPr="00695E9A" w:rsidRDefault="006E4F7C" w:rsidP="006E4F7C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695E9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Procédure de chargement déchargement</w:t>
      </w:r>
    </w:p>
    <w:p w14:paraId="29C29337" w14:textId="09FFD8EC" w:rsidR="006E4F7C" w:rsidRPr="00C07E2A" w:rsidRDefault="006E4F7C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</w:rPr>
      </w:pPr>
      <w:r w:rsidRPr="00695E9A">
        <w:rPr>
          <w:color w:val="000000" w:themeColor="text1"/>
          <w:szCs w:val="18"/>
        </w:rPr>
        <w:t xml:space="preserve">Dès l’arrivée sur le site, stationner </w:t>
      </w:r>
      <w:r w:rsidRPr="00695E9A">
        <w:rPr>
          <w:color w:val="000000" w:themeColor="text1"/>
          <w:szCs w:val="18"/>
          <w:highlight w:val="yellow"/>
        </w:rPr>
        <w:t>au niveau de l’entrée / sur le pont bascule</w:t>
      </w:r>
      <w:r w:rsidRPr="00695E9A">
        <w:rPr>
          <w:color w:val="000000" w:themeColor="text1"/>
          <w:szCs w:val="18"/>
        </w:rPr>
        <w:t xml:space="preserve"> </w:t>
      </w:r>
      <w:r>
        <w:rPr>
          <w:color w:val="000000" w:themeColor="text1"/>
          <w:szCs w:val="18"/>
        </w:rPr>
        <w:t>et s</w:t>
      </w:r>
      <w:r w:rsidRPr="00C07E2A">
        <w:rPr>
          <w:color w:val="000000" w:themeColor="text1"/>
          <w:szCs w:val="18"/>
        </w:rPr>
        <w:t xml:space="preserve">e présenter au bureau pour vous identifier et </w:t>
      </w:r>
      <w:r w:rsidRPr="00C07E2A">
        <w:rPr>
          <w:color w:val="000000" w:themeColor="text1"/>
          <w:szCs w:val="18"/>
          <w:highlight w:val="yellow"/>
        </w:rPr>
        <w:t xml:space="preserve">obtenir les consignes de </w:t>
      </w:r>
      <w:r w:rsidR="003013FF">
        <w:rPr>
          <w:color w:val="000000" w:themeColor="text1"/>
          <w:szCs w:val="18"/>
          <w:highlight w:val="yellow"/>
        </w:rPr>
        <w:t xml:space="preserve">chargement / </w:t>
      </w:r>
      <w:r w:rsidRPr="00C07E2A">
        <w:rPr>
          <w:color w:val="000000" w:themeColor="text1"/>
          <w:szCs w:val="18"/>
          <w:highlight w:val="yellow"/>
        </w:rPr>
        <w:t>déchargement / enregistrer la pesée</w:t>
      </w:r>
    </w:p>
    <w:p w14:paraId="2896790D" w14:textId="77777777" w:rsidR="006E4F7C" w:rsidRPr="00695E9A" w:rsidRDefault="006E4F7C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</w:rPr>
      </w:pPr>
      <w:r w:rsidRPr="00695E9A">
        <w:rPr>
          <w:color w:val="000000" w:themeColor="text1"/>
          <w:szCs w:val="18"/>
        </w:rPr>
        <w:t>Présenter les documents d’accompagnement (BSD, BL…)</w:t>
      </w:r>
    </w:p>
    <w:p w14:paraId="2FAEB9EC" w14:textId="77777777" w:rsidR="006E4F7C" w:rsidRPr="003013FF" w:rsidRDefault="006E4F7C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  <w:highlight w:val="yellow"/>
        </w:rPr>
      </w:pPr>
      <w:r w:rsidRPr="003013FF">
        <w:rPr>
          <w:color w:val="000000" w:themeColor="text1"/>
          <w:szCs w:val="18"/>
          <w:highlight w:val="yellow"/>
        </w:rPr>
        <w:t xml:space="preserve">Peser le chargement </w:t>
      </w:r>
    </w:p>
    <w:p w14:paraId="5D1F502D" w14:textId="6DA87C40" w:rsidR="006E4F7C" w:rsidRPr="00695E9A" w:rsidRDefault="006E4F7C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</w:rPr>
      </w:pPr>
      <w:r w:rsidRPr="00695E9A">
        <w:rPr>
          <w:color w:val="000000" w:themeColor="text1"/>
          <w:szCs w:val="18"/>
        </w:rPr>
        <w:t xml:space="preserve">Se diriger vers l’emplacement réservé aux </w:t>
      </w:r>
      <w:r w:rsidR="003013FF">
        <w:rPr>
          <w:color w:val="000000" w:themeColor="text1"/>
          <w:szCs w:val="18"/>
        </w:rPr>
        <w:t xml:space="preserve">chargements / </w:t>
      </w:r>
      <w:r w:rsidRPr="00695E9A">
        <w:rPr>
          <w:color w:val="000000" w:themeColor="text1"/>
          <w:szCs w:val="18"/>
        </w:rPr>
        <w:t xml:space="preserve">déchargements </w:t>
      </w:r>
      <w:r w:rsidR="003013FF">
        <w:rPr>
          <w:color w:val="000000" w:themeColor="text1"/>
          <w:szCs w:val="18"/>
        </w:rPr>
        <w:t xml:space="preserve">qui vous a été indiqué </w:t>
      </w:r>
      <w:r w:rsidRPr="00695E9A">
        <w:rPr>
          <w:color w:val="000000" w:themeColor="text1"/>
          <w:szCs w:val="18"/>
        </w:rPr>
        <w:t xml:space="preserve">selon le type de livraison </w:t>
      </w:r>
    </w:p>
    <w:p w14:paraId="1553A617" w14:textId="33784F61" w:rsidR="006E4F7C" w:rsidRPr="00695E9A" w:rsidRDefault="006E4F7C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</w:rPr>
      </w:pPr>
      <w:r w:rsidRPr="00695E9A">
        <w:rPr>
          <w:color w:val="000000" w:themeColor="text1"/>
          <w:szCs w:val="18"/>
        </w:rPr>
        <w:t xml:space="preserve">Procéder au </w:t>
      </w:r>
      <w:r w:rsidR="003013FF">
        <w:rPr>
          <w:color w:val="000000" w:themeColor="text1"/>
          <w:szCs w:val="18"/>
        </w:rPr>
        <w:t xml:space="preserve">chargement / </w:t>
      </w:r>
      <w:r w:rsidRPr="00695E9A">
        <w:rPr>
          <w:color w:val="000000" w:themeColor="text1"/>
          <w:szCs w:val="18"/>
        </w:rPr>
        <w:t>déchargement si cela est demandé</w:t>
      </w:r>
    </w:p>
    <w:p w14:paraId="45178EBB" w14:textId="79E72031" w:rsidR="006E4F7C" w:rsidRPr="00695E9A" w:rsidRDefault="003013FF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Retourner au pont bascule pour p</w:t>
      </w:r>
      <w:r w:rsidR="006E4F7C" w:rsidRPr="00695E9A">
        <w:rPr>
          <w:color w:val="000000" w:themeColor="text1"/>
          <w:szCs w:val="18"/>
        </w:rPr>
        <w:t xml:space="preserve">eser le véhicule vide </w:t>
      </w:r>
    </w:p>
    <w:p w14:paraId="33CB75A0" w14:textId="05F73507" w:rsidR="006E4F7C" w:rsidRPr="00695E9A" w:rsidRDefault="006E4F7C" w:rsidP="006E4F7C">
      <w:pPr>
        <w:pStyle w:val="Paragraphedeliste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color w:val="000000" w:themeColor="text1"/>
          <w:szCs w:val="18"/>
        </w:rPr>
      </w:pPr>
      <w:r w:rsidRPr="00695E9A">
        <w:rPr>
          <w:color w:val="000000" w:themeColor="text1"/>
          <w:szCs w:val="18"/>
        </w:rPr>
        <w:t xml:space="preserve">Récupérer </w:t>
      </w:r>
      <w:r w:rsidR="003013FF">
        <w:rPr>
          <w:color w:val="000000" w:themeColor="text1"/>
          <w:szCs w:val="18"/>
        </w:rPr>
        <w:t xml:space="preserve">et récupérer </w:t>
      </w:r>
      <w:r w:rsidR="003013FF" w:rsidRPr="003013FF">
        <w:rPr>
          <w:color w:val="000000" w:themeColor="text1"/>
          <w:szCs w:val="18"/>
          <w:highlight w:val="yellow"/>
        </w:rPr>
        <w:t>le bon de pesée / bon de livraison</w:t>
      </w:r>
      <w:r w:rsidR="003013FF" w:rsidRPr="003013FF">
        <w:rPr>
          <w:color w:val="000000" w:themeColor="text1"/>
          <w:szCs w:val="18"/>
          <w:highlight w:val="yellow"/>
        </w:rPr>
        <w:t xml:space="preserve"> / </w:t>
      </w:r>
      <w:r w:rsidRPr="003013FF">
        <w:rPr>
          <w:color w:val="000000" w:themeColor="text1"/>
          <w:szCs w:val="18"/>
          <w:highlight w:val="yellow"/>
        </w:rPr>
        <w:t>les documents signés à l’accueil</w:t>
      </w:r>
    </w:p>
    <w:p w14:paraId="2170643A" w14:textId="18D8BD0C" w:rsidR="0083329B" w:rsidRDefault="0083329B"/>
    <w:p w14:paraId="4DD931AD" w14:textId="11C7BE20" w:rsidR="00867EFE" w:rsidRDefault="00867EFE" w:rsidP="00867EFE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867EFE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Consignes à respecter sur le site</w:t>
      </w:r>
    </w:p>
    <w:p w14:paraId="36D5868F" w14:textId="69C52536" w:rsidR="00867EFE" w:rsidRPr="00C3420F" w:rsidRDefault="00C3420F" w:rsidP="00C3420F">
      <w:pPr>
        <w:pStyle w:val="Paragraphedeliste"/>
        <w:numPr>
          <w:ilvl w:val="0"/>
          <w:numId w:val="4"/>
        </w:numPr>
        <w:rPr>
          <w:b/>
          <w:bCs/>
          <w:lang w:eastAsia="fr-FR"/>
        </w:rPr>
      </w:pPr>
      <w:r w:rsidRPr="00C3420F">
        <w:rPr>
          <w:b/>
          <w:bCs/>
          <w:lang w:eastAsia="fr-FR"/>
        </w:rPr>
        <w:t>Interdiction de charger ou décharger en dehors des horaires d’ouverture du site.</w:t>
      </w:r>
    </w:p>
    <w:p w14:paraId="02A9229B" w14:textId="4B316C7F" w:rsidR="00C3420F" w:rsidRDefault="00C3420F" w:rsidP="00C3420F">
      <w:pPr>
        <w:spacing w:after="240" w:line="240" w:lineRule="auto"/>
        <w:rPr>
          <w:color w:val="000000" w:themeColor="text1"/>
          <w:sz w:val="24"/>
        </w:rPr>
      </w:pPr>
      <w:r w:rsidRPr="00C3420F">
        <w:rPr>
          <w:color w:val="000000" w:themeColor="text1"/>
          <w:sz w:val="24"/>
        </w:rPr>
        <w:t xml:space="preserve">Jours et horaires de RECEPTION/DECHARGEMENT : </w:t>
      </w:r>
    </w:p>
    <w:p w14:paraId="2DA15114" w14:textId="5C79C30A" w:rsidR="00C3420F" w:rsidRDefault="00C3420F" w:rsidP="00C3420F">
      <w:pPr>
        <w:rPr>
          <w:noProof/>
          <w:lang w:eastAsia="fr-FR"/>
        </w:rPr>
      </w:pPr>
      <w:r w:rsidRPr="00695E9A">
        <w:t>Prévenir le jour de livraison et l’heure approximative si possible.</w:t>
      </w:r>
      <w:r w:rsidRPr="00695E9A">
        <w:rPr>
          <w:noProof/>
          <w:lang w:eastAsia="fr-FR"/>
        </w:rPr>
        <w:t xml:space="preserve"> </w:t>
      </w:r>
    </w:p>
    <w:p w14:paraId="734A4A5E" w14:textId="7650C2E8" w:rsidR="00C3420F" w:rsidRDefault="00C3420F" w:rsidP="00C3420F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noProof/>
          <w:lang w:eastAsia="fr-FR"/>
        </w:rPr>
      </w:pPr>
      <w:r>
        <w:rPr>
          <w:noProof/>
          <w:lang w:eastAsia="fr-FR"/>
        </w:rPr>
        <w:t>Le chauffeur doit OBLIGATOIREMENT assister aux opérations de chargement / déchargement</w:t>
      </w:r>
    </w:p>
    <w:p w14:paraId="0895D07C" w14:textId="2AF3C87C" w:rsidR="00C3420F" w:rsidRPr="00695E9A" w:rsidRDefault="00C3420F" w:rsidP="00C3420F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noProof/>
          <w:lang w:eastAsia="fr-FR"/>
        </w:rPr>
      </w:pPr>
      <w:r w:rsidRPr="00695E9A">
        <w:rPr>
          <w:noProof/>
          <w:lang w:eastAsia="fr-FR"/>
        </w:rPr>
        <w:t xml:space="preserve">Le véhicule doit être stable et le déchargement ne peut avoir lieu uniquement sur les aires </w:t>
      </w:r>
      <w:r>
        <w:rPr>
          <w:noProof/>
          <w:lang w:eastAsia="fr-FR"/>
        </w:rPr>
        <w:t xml:space="preserve">ou </w:t>
      </w:r>
      <w:r w:rsidRPr="00695E9A">
        <w:rPr>
          <w:noProof/>
          <w:lang w:eastAsia="fr-FR"/>
        </w:rPr>
        <w:t>fosses prévues à cet effet</w:t>
      </w:r>
    </w:p>
    <w:p w14:paraId="44D2363A" w14:textId="19791048" w:rsidR="00C3420F" w:rsidRPr="00695E9A" w:rsidRDefault="00C3420F" w:rsidP="00C3420F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</w:pPr>
      <w:r w:rsidRPr="00695E9A">
        <w:t>Il est interdit de décharger sans avoir annoncé votre présence à l’accueil</w:t>
      </w:r>
    </w:p>
    <w:p w14:paraId="1352223D" w14:textId="7DF76F26" w:rsidR="00C3420F" w:rsidRDefault="00C3420F" w:rsidP="00C3420F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noProof/>
          <w:lang w:eastAsia="fr-FR"/>
        </w:rPr>
      </w:pPr>
      <w:r>
        <w:rPr>
          <w:noProof/>
          <w:lang w:eastAsia="fr-FR"/>
        </w:rPr>
        <w:t>Il est INTERDIT de circuler seul sur le site. L’accès est limité à la zone de chargement / déchargement.</w:t>
      </w:r>
    </w:p>
    <w:p w14:paraId="20B02BA9" w14:textId="2CDFE368" w:rsidR="00C3420F" w:rsidRDefault="00C3420F" w:rsidP="00C3420F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noProof/>
          <w:lang w:eastAsia="fr-FR"/>
        </w:rPr>
      </w:pPr>
      <w:r>
        <w:t>Vous êtes sur un s</w:t>
      </w:r>
      <w:r w:rsidRPr="00695E9A">
        <w:t>ite présentant des zones ATEX</w:t>
      </w:r>
      <w:r>
        <w:t>. Il est strictement interdit de fumer sur le site.</w:t>
      </w:r>
    </w:p>
    <w:p w14:paraId="13F5E592" w14:textId="4BB3366D" w:rsidR="00656B96" w:rsidRDefault="00C3420F" w:rsidP="00656B96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noProof/>
          <w:lang w:eastAsia="fr-FR"/>
        </w:rPr>
      </w:pPr>
      <w:r w:rsidRPr="00695E9A">
        <w:t>Respecter le plan de circulation et la vitesse maximale de 10km/h</w:t>
      </w:r>
    </w:p>
    <w:p w14:paraId="33487420" w14:textId="5E183B65" w:rsidR="00C3420F" w:rsidRPr="00695E9A" w:rsidRDefault="00656B96" w:rsidP="00656B96">
      <w:pPr>
        <w:pStyle w:val="Paragraphedeliste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noProof/>
          <w:lang w:eastAsia="fr-FR"/>
        </w:rPr>
      </w:pPr>
      <w:r>
        <w:t>Le port des EPI est obligatoire, notamment chaussures de sécurité et gilet réfléchissant pour toute personne circulant à pied sur le site</w:t>
      </w:r>
    </w:p>
    <w:p w14:paraId="7A9D6142" w14:textId="4BAE3736" w:rsidR="00C3420F" w:rsidRDefault="00C3420F" w:rsidP="00867EFE">
      <w:pPr>
        <w:rPr>
          <w:lang w:eastAsia="fr-FR"/>
        </w:rPr>
      </w:pPr>
    </w:p>
    <w:p w14:paraId="627F1CBB" w14:textId="77777777" w:rsidR="00AE73FE" w:rsidRDefault="00AE73FE">
      <w:pPr>
        <w:spacing w:after="160" w:line="259" w:lineRule="auto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br w:type="page"/>
      </w:r>
    </w:p>
    <w:p w14:paraId="1E28BEFD" w14:textId="77777777" w:rsidR="00AE73FE" w:rsidRDefault="00AE73FE" w:rsidP="00AE73FE">
      <w:pPr>
        <w:rPr>
          <w:lang w:eastAsia="fr-FR"/>
        </w:rPr>
      </w:pPr>
    </w:p>
    <w:p w14:paraId="7588F2AC" w14:textId="417E1CEE" w:rsidR="00146EBE" w:rsidRDefault="00146EBE" w:rsidP="00146EBE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146EBE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Risques et moyens de prévention</w:t>
      </w: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3088"/>
        <w:gridCol w:w="5597"/>
        <w:gridCol w:w="808"/>
      </w:tblGrid>
      <w:tr w:rsidR="0085534E" w14:paraId="5114C379" w14:textId="7650E140" w:rsidTr="005F3ECA">
        <w:trPr>
          <w:jc w:val="center"/>
        </w:trPr>
        <w:tc>
          <w:tcPr>
            <w:tcW w:w="3088" w:type="dxa"/>
            <w:shd w:val="clear" w:color="auto" w:fill="C5E0B3" w:themeFill="accent6" w:themeFillTint="66"/>
            <w:vAlign w:val="center"/>
          </w:tcPr>
          <w:p w14:paraId="079C07FA" w14:textId="6186D5DC" w:rsidR="0085534E" w:rsidRPr="002A47E3" w:rsidRDefault="0085534E" w:rsidP="00430DA6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2A47E3">
              <w:rPr>
                <w:b/>
                <w:bCs/>
                <w:lang w:eastAsia="fr-FR"/>
              </w:rPr>
              <w:t>Risque et situations dangereuses</w:t>
            </w:r>
          </w:p>
        </w:tc>
        <w:tc>
          <w:tcPr>
            <w:tcW w:w="6405" w:type="dxa"/>
            <w:gridSpan w:val="2"/>
            <w:shd w:val="clear" w:color="auto" w:fill="C5E0B3" w:themeFill="accent6" w:themeFillTint="66"/>
            <w:vAlign w:val="center"/>
          </w:tcPr>
          <w:p w14:paraId="17DE5CFF" w14:textId="22CE954D" w:rsidR="0085534E" w:rsidRPr="002A47E3" w:rsidRDefault="0085534E" w:rsidP="002A47E3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2A47E3">
              <w:rPr>
                <w:b/>
                <w:bCs/>
                <w:lang w:eastAsia="fr-FR"/>
              </w:rPr>
              <w:t>Mesures de prévention</w:t>
            </w:r>
          </w:p>
        </w:tc>
      </w:tr>
      <w:tr w:rsidR="00430DA6" w14:paraId="514E161B" w14:textId="715DA2DE" w:rsidTr="005F3ECA">
        <w:trPr>
          <w:jc w:val="center"/>
        </w:trPr>
        <w:tc>
          <w:tcPr>
            <w:tcW w:w="3088" w:type="dxa"/>
            <w:vAlign w:val="center"/>
          </w:tcPr>
          <w:p w14:paraId="42CE9685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Collision transporteur / véhicule privé ou camion</w:t>
            </w:r>
          </w:p>
          <w:p w14:paraId="249BD0B3" w14:textId="13798B6C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Heurt d’un piéton par un véhicule en mouvement</w:t>
            </w:r>
          </w:p>
        </w:tc>
        <w:tc>
          <w:tcPr>
            <w:tcW w:w="5597" w:type="dxa"/>
            <w:tcBorders>
              <w:right w:val="nil"/>
            </w:tcBorders>
            <w:vAlign w:val="center"/>
          </w:tcPr>
          <w:p w14:paraId="3F45655F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Possession du permis de conduire</w:t>
            </w:r>
          </w:p>
          <w:p w14:paraId="7908C2BF" w14:textId="60A4FB22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Respect de la vitesse de 10 km/h maximum</w:t>
            </w:r>
          </w:p>
          <w:p w14:paraId="34433845" w14:textId="59104EFA" w:rsidR="00D00222" w:rsidRDefault="00D00222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Allumer les feux en cas de manque de visibilité</w:t>
            </w:r>
          </w:p>
          <w:p w14:paraId="26C9F721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Annoncer votre arrivée sur le site</w:t>
            </w:r>
          </w:p>
          <w:p w14:paraId="375AA4CC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Port du gilet haute visibilité</w:t>
            </w:r>
          </w:p>
          <w:p w14:paraId="08A23168" w14:textId="74CB49AD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Ne pas circuler sur le site sans autorisation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14:paraId="35252ACB" w14:textId="77777777" w:rsidR="00430DA6" w:rsidRDefault="00430DA6" w:rsidP="00430DA6">
            <w:pPr>
              <w:spacing w:after="0"/>
              <w:jc w:val="center"/>
              <w:rPr>
                <w:lang w:eastAsia="fr-FR"/>
              </w:rPr>
            </w:pPr>
            <w:r w:rsidRPr="00695E9A">
              <w:rPr>
                <w:noProof/>
                <w:lang w:eastAsia="fr-FR"/>
              </w:rPr>
              <w:drawing>
                <wp:inline distT="0" distB="0" distL="0" distR="0" wp14:anchorId="530E4A4E" wp14:editId="230D14AD">
                  <wp:extent cx="252000" cy="252000"/>
                  <wp:effectExtent l="0" t="0" r="0" b="0"/>
                  <wp:docPr id="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36182" w14:textId="77777777" w:rsidR="00430DA6" w:rsidRDefault="00430DA6" w:rsidP="00430DA6">
            <w:pPr>
              <w:spacing w:after="0"/>
              <w:jc w:val="center"/>
              <w:rPr>
                <w:lang w:eastAsia="fr-FR"/>
              </w:rPr>
            </w:pPr>
            <w:r w:rsidRPr="00695E9A">
              <w:rPr>
                <w:noProof/>
                <w:lang w:eastAsia="fr-FR"/>
              </w:rPr>
              <w:drawing>
                <wp:inline distT="0" distB="0" distL="0" distR="0" wp14:anchorId="65550228" wp14:editId="09409705">
                  <wp:extent cx="252000" cy="252000"/>
                  <wp:effectExtent l="0" t="0" r="0" b="0"/>
                  <wp:docPr id="1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E25AC" w14:textId="05B08183" w:rsidR="00430DA6" w:rsidRPr="00430DA6" w:rsidRDefault="00430DA6" w:rsidP="00430DA6">
            <w:pPr>
              <w:spacing w:after="0"/>
              <w:jc w:val="center"/>
              <w:rPr>
                <w:lang w:eastAsia="fr-FR"/>
              </w:rPr>
            </w:pPr>
            <w:r w:rsidRPr="00430DA6">
              <w:rPr>
                <w:noProof/>
                <w:lang w:eastAsia="fr-FR"/>
              </w:rPr>
              <w:drawing>
                <wp:inline distT="0" distB="0" distL="0" distR="0" wp14:anchorId="5F65246D" wp14:editId="3A5201B0">
                  <wp:extent cx="251440" cy="252000"/>
                  <wp:effectExtent l="0" t="0" r="0" b="0"/>
                  <wp:docPr id="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4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DA6" w14:paraId="57E49A7C" w14:textId="7DD97C16" w:rsidTr="005F3ECA">
        <w:trPr>
          <w:jc w:val="center"/>
        </w:trPr>
        <w:tc>
          <w:tcPr>
            <w:tcW w:w="3088" w:type="dxa"/>
            <w:vAlign w:val="center"/>
          </w:tcPr>
          <w:p w14:paraId="66B63DB7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Chute</w:t>
            </w:r>
          </w:p>
          <w:p w14:paraId="3BB2F3E8" w14:textId="0E19905D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Ecrasement ou pincement lors du déchargement</w:t>
            </w:r>
          </w:p>
        </w:tc>
        <w:tc>
          <w:tcPr>
            <w:tcW w:w="5597" w:type="dxa"/>
            <w:tcBorders>
              <w:right w:val="nil"/>
            </w:tcBorders>
            <w:vAlign w:val="center"/>
          </w:tcPr>
          <w:p w14:paraId="5C9767BB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Rester vigilant</w:t>
            </w:r>
          </w:p>
          <w:p w14:paraId="33FF748A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Porter les EPI recommandés</w:t>
            </w:r>
          </w:p>
          <w:p w14:paraId="5B43ECE9" w14:textId="70EAD301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Respecter la procédure de déchargement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14:paraId="1B7A63A9" w14:textId="55B978B1" w:rsidR="00430DA6" w:rsidRDefault="00430DA6" w:rsidP="00430DA6">
            <w:pPr>
              <w:spacing w:after="0"/>
              <w:jc w:val="center"/>
              <w:rPr>
                <w:lang w:eastAsia="fr-FR"/>
              </w:rPr>
            </w:pPr>
            <w:r w:rsidRPr="00695E9A">
              <w:rPr>
                <w:noProof/>
                <w:lang w:eastAsia="fr-FR"/>
              </w:rPr>
              <w:drawing>
                <wp:inline distT="0" distB="0" distL="0" distR="0" wp14:anchorId="6A4DF844" wp14:editId="03D347BD">
                  <wp:extent cx="260129" cy="252000"/>
                  <wp:effectExtent l="0" t="0" r="698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29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E9A">
              <w:rPr>
                <w:noProof/>
                <w:lang w:eastAsia="fr-FR"/>
              </w:rPr>
              <w:drawing>
                <wp:inline distT="0" distB="0" distL="0" distR="0" wp14:anchorId="2205353E" wp14:editId="4757FCEF">
                  <wp:extent cx="263760" cy="252000"/>
                  <wp:effectExtent l="0" t="0" r="317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6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E9A">
              <w:rPr>
                <w:noProof/>
                <w:lang w:eastAsia="fr-FR"/>
              </w:rPr>
              <w:drawing>
                <wp:inline distT="0" distB="0" distL="0" distR="0" wp14:anchorId="511ABBF8" wp14:editId="3AA0E8B4">
                  <wp:extent cx="252000" cy="252000"/>
                  <wp:effectExtent l="0" t="0" r="0" b="0"/>
                  <wp:docPr id="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DA6" w14:paraId="40A95462" w14:textId="7649F399" w:rsidTr="005F3ECA">
        <w:trPr>
          <w:jc w:val="center"/>
        </w:trPr>
        <w:tc>
          <w:tcPr>
            <w:tcW w:w="3088" w:type="dxa"/>
            <w:vAlign w:val="center"/>
          </w:tcPr>
          <w:p w14:paraId="3A0F5567" w14:textId="77777777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Incendie</w:t>
            </w:r>
          </w:p>
          <w:p w14:paraId="780759D7" w14:textId="1B5820B0" w:rsidR="00430DA6" w:rsidRDefault="00430DA6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Explosion</w:t>
            </w:r>
          </w:p>
        </w:tc>
        <w:tc>
          <w:tcPr>
            <w:tcW w:w="5597" w:type="dxa"/>
            <w:tcBorders>
              <w:right w:val="nil"/>
            </w:tcBorders>
            <w:vAlign w:val="center"/>
          </w:tcPr>
          <w:p w14:paraId="2CA7BB6A" w14:textId="451DAE95" w:rsidR="00430DA6" w:rsidRPr="00430DA6" w:rsidRDefault="00430DA6" w:rsidP="00430DA6">
            <w:pPr>
              <w:spacing w:after="0" w:line="240" w:lineRule="auto"/>
              <w:rPr>
                <w:b/>
                <w:bCs/>
                <w:lang w:eastAsia="fr-FR"/>
              </w:rPr>
            </w:pPr>
            <w:r w:rsidRPr="00430DA6">
              <w:rPr>
                <w:b/>
                <w:bCs/>
                <w:lang w:eastAsia="fr-FR"/>
              </w:rPr>
              <w:t>Interdiction de fumer sur le site</w:t>
            </w:r>
          </w:p>
          <w:p w14:paraId="4D0E824B" w14:textId="5FE99D01" w:rsidR="00430DA6" w:rsidRDefault="00430DA6" w:rsidP="00430DA6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t>(Site à risque ATEX)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14:paraId="0E13250E" w14:textId="39F41856" w:rsidR="00430DA6" w:rsidRDefault="00430DA6" w:rsidP="00430DA6">
            <w:pPr>
              <w:spacing w:after="0" w:line="240" w:lineRule="auto"/>
              <w:jc w:val="center"/>
              <w:rPr>
                <w:lang w:eastAsia="fr-FR"/>
              </w:rPr>
            </w:pPr>
            <w:r w:rsidRPr="00695E9A">
              <w:rPr>
                <w:noProof/>
                <w:lang w:eastAsia="fr-FR"/>
              </w:rPr>
              <w:drawing>
                <wp:inline distT="0" distB="0" distL="0" distR="0" wp14:anchorId="3A753798" wp14:editId="237399CB">
                  <wp:extent cx="252000" cy="252000"/>
                  <wp:effectExtent l="0" t="0" r="0" b="0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DA6">
              <w:rPr>
                <w:noProof/>
                <w:lang w:eastAsia="fr-FR"/>
              </w:rPr>
              <w:t xml:space="preserve"> </w:t>
            </w:r>
            <w:r w:rsidRPr="00430DA6">
              <w:rPr>
                <w:noProof/>
                <w:lang w:eastAsia="fr-FR"/>
              </w:rPr>
              <w:drawing>
                <wp:inline distT="0" distB="0" distL="0" distR="0" wp14:anchorId="79C3EE90" wp14:editId="5401F79B">
                  <wp:extent cx="280000" cy="252000"/>
                  <wp:effectExtent l="0" t="0" r="635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AC1" w14:paraId="4F14C9F3" w14:textId="4521EAD6" w:rsidTr="005F3ECA">
        <w:trPr>
          <w:jc w:val="center"/>
        </w:trPr>
        <w:tc>
          <w:tcPr>
            <w:tcW w:w="3088" w:type="dxa"/>
            <w:vAlign w:val="center"/>
          </w:tcPr>
          <w:p w14:paraId="3B1704F9" w14:textId="522FB9FC" w:rsidR="00FB6AC1" w:rsidRDefault="00FB6AC1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Mauvaise manipulation lors du chargement / déchargement</w:t>
            </w:r>
          </w:p>
        </w:tc>
        <w:tc>
          <w:tcPr>
            <w:tcW w:w="6405" w:type="dxa"/>
            <w:gridSpan w:val="2"/>
            <w:vAlign w:val="center"/>
          </w:tcPr>
          <w:p w14:paraId="413AEA82" w14:textId="2704481D" w:rsidR="00FB6AC1" w:rsidRDefault="00FB6AC1" w:rsidP="00FB6AC1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Chargement réalisé par une personne en possession du CACES (Certificat d’Aptitude à la Conduite des Engins en Sécurité)</w:t>
            </w:r>
          </w:p>
        </w:tc>
      </w:tr>
      <w:tr w:rsidR="00FB6AC1" w14:paraId="0C7712F3" w14:textId="77777777" w:rsidTr="005F3ECA">
        <w:trPr>
          <w:jc w:val="center"/>
        </w:trPr>
        <w:tc>
          <w:tcPr>
            <w:tcW w:w="3088" w:type="dxa"/>
            <w:vAlign w:val="center"/>
          </w:tcPr>
          <w:p w14:paraId="167A2DD8" w14:textId="57FB2F06" w:rsidR="00FB6AC1" w:rsidRDefault="00FB6AC1" w:rsidP="00430DA6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Toutes situations</w:t>
            </w:r>
          </w:p>
        </w:tc>
        <w:tc>
          <w:tcPr>
            <w:tcW w:w="6405" w:type="dxa"/>
            <w:gridSpan w:val="2"/>
            <w:vAlign w:val="center"/>
          </w:tcPr>
          <w:p w14:paraId="17A412EF" w14:textId="76F2D16D" w:rsidR="00FB6AC1" w:rsidRDefault="00FB6AC1" w:rsidP="00FB6AC1">
            <w:pPr>
              <w:spacing w:after="0"/>
              <w:rPr>
                <w:lang w:eastAsia="fr-FR"/>
              </w:rPr>
            </w:pPr>
            <w:r w:rsidRPr="00FB6AC1">
              <w:rPr>
                <w:b/>
                <w:bCs/>
                <w:lang w:eastAsia="fr-FR"/>
              </w:rPr>
              <w:t>Ne pas bloquer les portes, les accès, les voies de circulation et tout dispositif pouvant servir aux équipes de secours (extincteurs…)</w:t>
            </w:r>
          </w:p>
        </w:tc>
      </w:tr>
    </w:tbl>
    <w:p w14:paraId="219D0195" w14:textId="54FF6EC7" w:rsidR="00146EBE" w:rsidRDefault="00146EBE" w:rsidP="00146EBE">
      <w:pPr>
        <w:rPr>
          <w:lang w:eastAsia="fr-FR"/>
        </w:rPr>
      </w:pPr>
    </w:p>
    <w:p w14:paraId="3455CC65" w14:textId="3829E388" w:rsidR="00D00222" w:rsidRDefault="00D00222" w:rsidP="00D00222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Conduite à tenir en cas d’incident ou d’accident</w:t>
      </w:r>
    </w:p>
    <w:tbl>
      <w:tblPr>
        <w:tblStyle w:val="Grilledutableau"/>
        <w:tblW w:w="9286" w:type="dxa"/>
        <w:tblLook w:val="04A0" w:firstRow="1" w:lastRow="0" w:firstColumn="1" w:lastColumn="0" w:noHBand="0" w:noVBand="1"/>
      </w:tblPr>
      <w:tblGrid>
        <w:gridCol w:w="2321"/>
        <w:gridCol w:w="6321"/>
        <w:gridCol w:w="644"/>
      </w:tblGrid>
      <w:tr w:rsidR="00F77F68" w14:paraId="700B98AD" w14:textId="17EA9E2A" w:rsidTr="00F77F68">
        <w:tc>
          <w:tcPr>
            <w:tcW w:w="2321" w:type="dxa"/>
            <w:shd w:val="clear" w:color="auto" w:fill="C5E0B3" w:themeFill="accent6" w:themeFillTint="66"/>
          </w:tcPr>
          <w:p w14:paraId="6A0BF7FE" w14:textId="73DAB8A7" w:rsidR="00F77F68" w:rsidRPr="005F3ECA" w:rsidRDefault="00F77F68" w:rsidP="005F3ECA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5F3ECA">
              <w:rPr>
                <w:b/>
                <w:bCs/>
                <w:lang w:eastAsia="fr-FR"/>
              </w:rPr>
              <w:t>Situation</w:t>
            </w:r>
          </w:p>
        </w:tc>
        <w:tc>
          <w:tcPr>
            <w:tcW w:w="6321" w:type="dxa"/>
            <w:shd w:val="clear" w:color="auto" w:fill="C5E0B3" w:themeFill="accent6" w:themeFillTint="66"/>
          </w:tcPr>
          <w:p w14:paraId="6835B91E" w14:textId="1411CAD3" w:rsidR="00F77F68" w:rsidRPr="005F3ECA" w:rsidRDefault="00F77F68" w:rsidP="005F3ECA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5F3ECA">
              <w:rPr>
                <w:b/>
                <w:bCs/>
                <w:lang w:eastAsia="fr-FR"/>
              </w:rPr>
              <w:t>Conduite à tenir</w:t>
            </w:r>
          </w:p>
        </w:tc>
        <w:tc>
          <w:tcPr>
            <w:tcW w:w="644" w:type="dxa"/>
            <w:shd w:val="clear" w:color="auto" w:fill="C5E0B3" w:themeFill="accent6" w:themeFillTint="66"/>
          </w:tcPr>
          <w:p w14:paraId="1EC2682F" w14:textId="77777777" w:rsidR="00F77F68" w:rsidRPr="005F3ECA" w:rsidRDefault="00F77F68" w:rsidP="005F3ECA">
            <w:pPr>
              <w:spacing w:before="60" w:after="60"/>
              <w:jc w:val="center"/>
              <w:rPr>
                <w:b/>
                <w:bCs/>
                <w:lang w:eastAsia="fr-FR"/>
              </w:rPr>
            </w:pPr>
          </w:p>
        </w:tc>
      </w:tr>
      <w:tr w:rsidR="00F77F68" w14:paraId="1D6F65E6" w14:textId="3D567C9A" w:rsidTr="001839D0">
        <w:tc>
          <w:tcPr>
            <w:tcW w:w="2321" w:type="dxa"/>
            <w:vAlign w:val="center"/>
          </w:tcPr>
          <w:p w14:paraId="07ED0A74" w14:textId="6A0AAE41" w:rsidR="00F77F68" w:rsidRDefault="00F77F68" w:rsidP="005F3ECA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Incidents divers</w:t>
            </w:r>
          </w:p>
        </w:tc>
        <w:tc>
          <w:tcPr>
            <w:tcW w:w="6965" w:type="dxa"/>
            <w:gridSpan w:val="2"/>
          </w:tcPr>
          <w:p w14:paraId="1B4882A8" w14:textId="77777777" w:rsidR="00F77F68" w:rsidRDefault="00F77F68" w:rsidP="005F3ECA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Informer le responsable de l’établissement</w:t>
            </w:r>
          </w:p>
          <w:p w14:paraId="47C91689" w14:textId="77777777" w:rsidR="00F77F68" w:rsidRDefault="00F77F68" w:rsidP="005F3ECA">
            <w:pPr>
              <w:spacing w:after="0"/>
              <w:rPr>
                <w:lang w:eastAsia="fr-FR"/>
              </w:rPr>
            </w:pPr>
            <w:r w:rsidRPr="005F3ECA">
              <w:rPr>
                <w:highlight w:val="yellow"/>
                <w:lang w:eastAsia="fr-FR"/>
              </w:rPr>
              <w:t>M. /Mme</w:t>
            </w:r>
            <w:r>
              <w:rPr>
                <w:lang w:eastAsia="fr-FR"/>
              </w:rPr>
              <w:t xml:space="preserve">     </w:t>
            </w:r>
          </w:p>
          <w:p w14:paraId="39F6E328" w14:textId="1C29B565" w:rsidR="00F77F68" w:rsidRDefault="00F77F68" w:rsidP="005F3ECA">
            <w:pPr>
              <w:spacing w:after="0"/>
              <w:rPr>
                <w:lang w:eastAsia="fr-FR"/>
              </w:rPr>
            </w:pPr>
            <w:proofErr w:type="gramStart"/>
            <w:r>
              <w:rPr>
                <w:lang w:eastAsia="fr-FR"/>
              </w:rPr>
              <w:t>avant</w:t>
            </w:r>
            <w:proofErr w:type="gramEnd"/>
            <w:r>
              <w:rPr>
                <w:lang w:eastAsia="fr-FR"/>
              </w:rPr>
              <w:t xml:space="preserve"> tout départ du chauffeur</w:t>
            </w:r>
          </w:p>
        </w:tc>
      </w:tr>
      <w:tr w:rsidR="00F77F68" w14:paraId="71240640" w14:textId="53C9874A" w:rsidTr="00F77F68">
        <w:tc>
          <w:tcPr>
            <w:tcW w:w="2321" w:type="dxa"/>
            <w:vAlign w:val="center"/>
          </w:tcPr>
          <w:p w14:paraId="55A4E4DF" w14:textId="6AAABFB5" w:rsidR="00F77F68" w:rsidRDefault="00F77F68" w:rsidP="005F3ECA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Présence d’une victime</w:t>
            </w:r>
          </w:p>
        </w:tc>
        <w:tc>
          <w:tcPr>
            <w:tcW w:w="6965" w:type="dxa"/>
            <w:gridSpan w:val="2"/>
            <w:vAlign w:val="center"/>
          </w:tcPr>
          <w:p w14:paraId="61EC0DEB" w14:textId="77777777" w:rsidR="00F77F68" w:rsidRPr="005F3ECA" w:rsidRDefault="00F77F68" w:rsidP="00F77F68">
            <w:pPr>
              <w:spacing w:after="0"/>
              <w:ind w:left="32"/>
              <w:rPr>
                <w:b/>
                <w:bCs/>
                <w:lang w:eastAsia="fr-FR"/>
              </w:rPr>
            </w:pPr>
            <w:r w:rsidRPr="005F3ECA">
              <w:rPr>
                <w:b/>
                <w:bCs/>
                <w:lang w:eastAsia="fr-FR"/>
              </w:rPr>
              <w:t>Sécuriser les lieux</w:t>
            </w:r>
          </w:p>
          <w:p w14:paraId="37DEDF7E" w14:textId="77777777" w:rsidR="00F77F68" w:rsidRDefault="00F77F68" w:rsidP="00F77F68">
            <w:pPr>
              <w:spacing w:after="0"/>
              <w:ind w:left="32"/>
              <w:rPr>
                <w:lang w:eastAsia="fr-FR"/>
              </w:rPr>
            </w:pPr>
            <w:r w:rsidRPr="005F3ECA">
              <w:rPr>
                <w:b/>
                <w:bCs/>
                <w:lang w:eastAsia="fr-FR"/>
              </w:rPr>
              <w:t>Eviter un suraccident :</w:t>
            </w:r>
            <w:r>
              <w:rPr>
                <w:lang w:eastAsia="fr-FR"/>
              </w:rPr>
              <w:t xml:space="preserve"> Interrompre au plus vite les causes de l’accident (arrêt du véhicule, alimentation électrique, fermeture de vannes…)</w:t>
            </w:r>
          </w:p>
          <w:p w14:paraId="7558095B" w14:textId="56AC5850" w:rsidR="00F77F68" w:rsidRPr="005F3ECA" w:rsidRDefault="00F77F68" w:rsidP="00F77F68">
            <w:pPr>
              <w:spacing w:after="0"/>
              <w:ind w:left="32"/>
              <w:rPr>
                <w:b/>
                <w:bCs/>
                <w:lang w:eastAsia="fr-FR"/>
              </w:rPr>
            </w:pPr>
            <w:r w:rsidRPr="005F3ECA">
              <w:rPr>
                <w:lang w:eastAsia="fr-FR"/>
              </w:rPr>
              <w:t>Prévenir les personnes de l’établissement les plus proches</w:t>
            </w:r>
            <w:r>
              <w:rPr>
                <w:lang w:eastAsia="fr-FR"/>
              </w:rPr>
              <w:t xml:space="preserve"> et / ou alerter les secours</w:t>
            </w:r>
          </w:p>
        </w:tc>
      </w:tr>
      <w:tr w:rsidR="00F77F68" w14:paraId="233B8057" w14:textId="7B7ADA95" w:rsidTr="00F77F68">
        <w:tc>
          <w:tcPr>
            <w:tcW w:w="2321" w:type="dxa"/>
            <w:vAlign w:val="center"/>
          </w:tcPr>
          <w:p w14:paraId="43F86B09" w14:textId="2DA88108" w:rsidR="00F77F68" w:rsidRDefault="00F77F68" w:rsidP="005F3ECA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Incendie / Accident</w:t>
            </w:r>
          </w:p>
        </w:tc>
        <w:tc>
          <w:tcPr>
            <w:tcW w:w="6321" w:type="dxa"/>
            <w:tcBorders>
              <w:right w:val="nil"/>
            </w:tcBorders>
          </w:tcPr>
          <w:p w14:paraId="320CEB78" w14:textId="77777777" w:rsidR="00F77F68" w:rsidRDefault="00F77F68" w:rsidP="00F77F68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 xml:space="preserve">Prévenir les pompiers au </w:t>
            </w:r>
            <w:r w:rsidRPr="00F77F68">
              <w:rPr>
                <w:b/>
                <w:bCs/>
                <w:lang w:eastAsia="fr-FR"/>
              </w:rPr>
              <w:t>18</w:t>
            </w:r>
            <w:r>
              <w:rPr>
                <w:lang w:eastAsia="fr-FR"/>
              </w:rPr>
              <w:t xml:space="preserve"> ou </w:t>
            </w:r>
            <w:r w:rsidRPr="00F77F68">
              <w:rPr>
                <w:b/>
                <w:bCs/>
                <w:lang w:eastAsia="fr-FR"/>
              </w:rPr>
              <w:t>112</w:t>
            </w:r>
            <w:r>
              <w:rPr>
                <w:b/>
                <w:bCs/>
                <w:lang w:eastAsia="fr-FR"/>
              </w:rPr>
              <w:t xml:space="preserve"> </w:t>
            </w:r>
          </w:p>
          <w:p w14:paraId="142F1388" w14:textId="77777777" w:rsidR="00F77F68" w:rsidRDefault="00F77F68" w:rsidP="00F77F68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Indiquer votre nom, prénom, adresse de l’accident / incendie, numéro où vous êtes joignable</w:t>
            </w:r>
          </w:p>
          <w:p w14:paraId="0A2BB6AC" w14:textId="39924CE3" w:rsidR="00F77F68" w:rsidRDefault="00F77F68" w:rsidP="00F77F68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 xml:space="preserve">Prévenir le responsable sécurité du site au </w:t>
            </w:r>
            <w:r w:rsidRPr="00F77F68">
              <w:rPr>
                <w:highlight w:val="yellow"/>
                <w:lang w:eastAsia="fr-FR"/>
              </w:rPr>
              <w:t>Numéro</w:t>
            </w:r>
          </w:p>
          <w:p w14:paraId="2C2F0765" w14:textId="0C921C90" w:rsidR="00F77F68" w:rsidRDefault="00F77F68" w:rsidP="00F77F68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En cas d’incendie, attaquer le feu avec les moyens mis à votre disposition (extincteurs)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14:paraId="33208AFA" w14:textId="08F3B29F" w:rsidR="00F77F68" w:rsidRDefault="00F77F68" w:rsidP="00F77F68">
            <w:pPr>
              <w:spacing w:after="0"/>
              <w:jc w:val="center"/>
              <w:rPr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818452C" wp14:editId="2622606F">
                  <wp:extent cx="252000" cy="334914"/>
                  <wp:effectExtent l="0" t="0" r="0" b="825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3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AAD13" w14:textId="500896E6" w:rsidR="00D00222" w:rsidRDefault="00D00222" w:rsidP="00D00222">
      <w:pPr>
        <w:rPr>
          <w:lang w:eastAsia="fr-FR"/>
        </w:rPr>
      </w:pPr>
    </w:p>
    <w:p w14:paraId="1F3D5EDA" w14:textId="77777777" w:rsidR="00F77F68" w:rsidRDefault="00F77F68">
      <w:pPr>
        <w:spacing w:after="160" w:line="259" w:lineRule="auto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br w:type="page"/>
      </w:r>
    </w:p>
    <w:p w14:paraId="7491CEDE" w14:textId="1BE7ADD2" w:rsidR="00F77F68" w:rsidRDefault="00F77F68" w:rsidP="00F77F68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F77F68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lastRenderedPageBreak/>
        <w:t>Plan de circulation du site</w:t>
      </w:r>
    </w:p>
    <w:p w14:paraId="22040EA8" w14:textId="5660CC4D" w:rsidR="00F77F68" w:rsidRDefault="00F77F68" w:rsidP="00F77F68">
      <w:pPr>
        <w:rPr>
          <w:lang w:eastAsia="fr-FR"/>
        </w:rPr>
      </w:pPr>
      <w:r w:rsidRPr="00F77F68">
        <w:rPr>
          <w:highlight w:val="yellow"/>
          <w:lang w:eastAsia="fr-FR"/>
        </w:rPr>
        <w:t>Ajouter le plan de circulation du site</w:t>
      </w:r>
    </w:p>
    <w:p w14:paraId="5A8A8CFF" w14:textId="77777777" w:rsidR="00F77F68" w:rsidRDefault="00F77F68" w:rsidP="00F77F68">
      <w:pPr>
        <w:rPr>
          <w:lang w:eastAsia="fr-FR"/>
        </w:rPr>
      </w:pPr>
    </w:p>
    <w:p w14:paraId="2DF10EBF" w14:textId="1050097A" w:rsidR="00F77F68" w:rsidRDefault="00F77F68" w:rsidP="00F77F68">
      <w:pPr>
        <w:pStyle w:val="Paragraphedeliste"/>
        <w:numPr>
          <w:ilvl w:val="0"/>
          <w:numId w:val="1"/>
        </w:numPr>
        <w:spacing w:after="240" w:line="288" w:lineRule="auto"/>
        <w:ind w:left="714" w:hanging="357"/>
        <w:contextualSpacing w:val="0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fr-FR"/>
        </w:rPr>
        <w:t>Signatures</w:t>
      </w:r>
    </w:p>
    <w:p w14:paraId="698843F1" w14:textId="6E890D7C" w:rsidR="00F77F68" w:rsidRDefault="00F77F68" w:rsidP="00F77F68">
      <w:pPr>
        <w:jc w:val="both"/>
        <w:rPr>
          <w:lang w:eastAsia="fr-FR"/>
        </w:rPr>
      </w:pPr>
      <w:r>
        <w:rPr>
          <w:lang w:eastAsia="fr-FR"/>
        </w:rPr>
        <w:t xml:space="preserve">En signant ce document, je reconnais avoir pris connaissance du protocole de chargement / déchargement des matières et des consignes de sécurité de la société </w:t>
      </w:r>
      <w:r w:rsidRPr="00F77F68">
        <w:rPr>
          <w:highlight w:val="yellow"/>
          <w:lang w:eastAsia="fr-FR"/>
        </w:rPr>
        <w:t>Nom du site</w:t>
      </w:r>
      <w:r>
        <w:rPr>
          <w:lang w:eastAsia="fr-FR"/>
        </w:rPr>
        <w:t xml:space="preserve"> </w:t>
      </w:r>
    </w:p>
    <w:p w14:paraId="596372EC" w14:textId="77777777" w:rsidR="00F77F68" w:rsidRDefault="00F77F68" w:rsidP="00F77F68">
      <w:pPr>
        <w:jc w:val="both"/>
        <w:rPr>
          <w:sz w:val="28"/>
          <w:szCs w:val="28"/>
          <w:lang w:eastAsia="fr-FR"/>
        </w:rPr>
      </w:pPr>
    </w:p>
    <w:p w14:paraId="1AD7512D" w14:textId="2D881A3D" w:rsidR="00F77F68" w:rsidRPr="00F77F68" w:rsidRDefault="00F77F68" w:rsidP="00F77F68">
      <w:pPr>
        <w:jc w:val="both"/>
        <w:rPr>
          <w:sz w:val="24"/>
          <w:szCs w:val="24"/>
          <w:lang w:eastAsia="fr-FR"/>
        </w:rPr>
      </w:pPr>
      <w:r w:rsidRPr="00F77F68">
        <w:rPr>
          <w:sz w:val="24"/>
          <w:szCs w:val="24"/>
          <w:lang w:eastAsia="fr-FR"/>
        </w:rPr>
        <w:t xml:space="preserve">Nom et signature de l’entreprise réalisant le transport : </w:t>
      </w:r>
    </w:p>
    <w:sectPr w:rsidR="00F77F68" w:rsidRPr="00F77F68" w:rsidSect="002A47E3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55E4" w14:textId="77777777" w:rsidR="002A47E3" w:rsidRDefault="002A47E3" w:rsidP="002A47E3">
      <w:pPr>
        <w:spacing w:after="0" w:line="240" w:lineRule="auto"/>
      </w:pPr>
      <w:r>
        <w:separator/>
      </w:r>
    </w:p>
  </w:endnote>
  <w:endnote w:type="continuationSeparator" w:id="0">
    <w:p w14:paraId="3B8F282E" w14:textId="77777777" w:rsidR="002A47E3" w:rsidRDefault="002A47E3" w:rsidP="002A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8E16" w14:textId="77777777" w:rsidR="002A47E3" w:rsidRDefault="002A47E3" w:rsidP="002A47E3">
      <w:pPr>
        <w:spacing w:after="0" w:line="240" w:lineRule="auto"/>
      </w:pPr>
      <w:r>
        <w:separator/>
      </w:r>
    </w:p>
  </w:footnote>
  <w:footnote w:type="continuationSeparator" w:id="0">
    <w:p w14:paraId="29CD2B39" w14:textId="77777777" w:rsidR="002A47E3" w:rsidRDefault="002A47E3" w:rsidP="002A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57C8" w14:textId="2675085A" w:rsidR="002A47E3" w:rsidRDefault="002A47E3" w:rsidP="00A35432">
    <w:pPr>
      <w:pStyle w:val="En-tte"/>
      <w:spacing w:before="120" w:after="120"/>
    </w:pPr>
    <w:r w:rsidRPr="00895972">
      <w:rPr>
        <w:rFonts w:ascii="Calibri" w:eastAsia="Times New Roman" w:hAnsi="Calibri" w:cs="Times New Roman"/>
        <w:i/>
        <w:iCs/>
        <w:color w:val="000000"/>
        <w:sz w:val="28"/>
        <w:szCs w:val="28"/>
        <w:highlight w:val="yellow"/>
        <w:lang w:eastAsia="fr-FR"/>
      </w:rPr>
      <w:t>Logo du site</w:t>
    </w:r>
    <w:r w:rsidRPr="00895972">
      <w:rPr>
        <w:rFonts w:ascii="Calibri" w:eastAsia="Times New Roman" w:hAnsi="Calibri" w:cs="Times New Roman"/>
        <w:color w:val="000000"/>
        <w:sz w:val="28"/>
        <w:szCs w:val="28"/>
        <w:lang w:eastAsia="fr-FR"/>
      </w:rPr>
      <w:t xml:space="preserve"> </w:t>
    </w:r>
    <w:r>
      <w:rPr>
        <w:rFonts w:ascii="Calibri" w:eastAsia="Times New Roman" w:hAnsi="Calibri" w:cs="Times New Roman"/>
        <w:color w:val="000000"/>
        <w:sz w:val="28"/>
        <w:szCs w:val="28"/>
        <w:lang w:eastAsia="fr-FR"/>
      </w:rPr>
      <w:tab/>
    </w:r>
    <w:r>
      <w:rPr>
        <w:rFonts w:ascii="Calibri" w:eastAsia="Times New Roman" w:hAnsi="Calibri" w:cs="Times New Roman"/>
        <w:color w:val="000000"/>
        <w:sz w:val="28"/>
        <w:szCs w:val="28"/>
        <w:lang w:eastAsia="fr-FR"/>
      </w:rPr>
      <w:tab/>
    </w:r>
    <w:r w:rsidRPr="002A47E3">
      <w:rPr>
        <w:noProof/>
      </w:rPr>
      <w:drawing>
        <wp:anchor distT="0" distB="0" distL="114300" distR="114300" simplePos="0" relativeHeight="251658240" behindDoc="0" locked="0" layoutInCell="1" allowOverlap="1" wp14:anchorId="0F150EF6" wp14:editId="0983F5B0">
          <wp:simplePos x="0" y="0"/>
          <wp:positionH relativeFrom="column">
            <wp:posOffset>4647565</wp:posOffset>
          </wp:positionH>
          <wp:positionV relativeFrom="paragraph">
            <wp:posOffset>0</wp:posOffset>
          </wp:positionV>
          <wp:extent cx="1111885" cy="545465"/>
          <wp:effectExtent l="0" t="0" r="0" b="698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5" t="20171" r="4651" b="15004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C56"/>
    <w:multiLevelType w:val="hybridMultilevel"/>
    <w:tmpl w:val="1C52D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550"/>
    <w:multiLevelType w:val="hybridMultilevel"/>
    <w:tmpl w:val="404C0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437"/>
    <w:multiLevelType w:val="hybridMultilevel"/>
    <w:tmpl w:val="404C0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44E05"/>
    <w:multiLevelType w:val="hybridMultilevel"/>
    <w:tmpl w:val="404C0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2B5F"/>
    <w:multiLevelType w:val="hybridMultilevel"/>
    <w:tmpl w:val="85965B04"/>
    <w:lvl w:ilvl="0" w:tplc="05DAC1B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9F8"/>
    <w:multiLevelType w:val="hybridMultilevel"/>
    <w:tmpl w:val="86169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7C"/>
    <w:rsid w:val="00146EBE"/>
    <w:rsid w:val="002A47E3"/>
    <w:rsid w:val="003013FF"/>
    <w:rsid w:val="00430DA6"/>
    <w:rsid w:val="005F3ECA"/>
    <w:rsid w:val="00656B96"/>
    <w:rsid w:val="006E4F7C"/>
    <w:rsid w:val="0083329B"/>
    <w:rsid w:val="0085534E"/>
    <w:rsid w:val="00867EFE"/>
    <w:rsid w:val="00924B38"/>
    <w:rsid w:val="009F3EDC"/>
    <w:rsid w:val="00A35432"/>
    <w:rsid w:val="00A6734B"/>
    <w:rsid w:val="00AE73FE"/>
    <w:rsid w:val="00C3420F"/>
    <w:rsid w:val="00D00222"/>
    <w:rsid w:val="00DB2428"/>
    <w:rsid w:val="00F77F68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A4A6"/>
  <w15:chartTrackingRefBased/>
  <w15:docId w15:val="{4973B5E7-0B2F-49EB-9447-7952F8D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7C"/>
    <w:pPr>
      <w:spacing w:after="200" w:line="276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428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6E4F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7E3"/>
    <w:rPr>
      <w:rFonts w:eastAsiaTheme="minorHAnsi"/>
    </w:rPr>
  </w:style>
  <w:style w:type="paragraph" w:styleId="Pieddepage">
    <w:name w:val="footer"/>
    <w:basedOn w:val="Normal"/>
    <w:link w:val="PieddepageCar"/>
    <w:uiPriority w:val="99"/>
    <w:unhideWhenUsed/>
    <w:rsid w:val="002A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7E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 Bes de Berc</dc:creator>
  <cp:keywords/>
  <dc:description/>
  <cp:lastModifiedBy>Laureline Bes de Berc</cp:lastModifiedBy>
  <cp:revision>17</cp:revision>
  <dcterms:created xsi:type="dcterms:W3CDTF">2021-07-29T09:40:00Z</dcterms:created>
  <dcterms:modified xsi:type="dcterms:W3CDTF">2021-07-29T10:39:00Z</dcterms:modified>
</cp:coreProperties>
</file>